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875B3" w14:textId="77777777" w:rsidR="004A3D91" w:rsidRPr="000275F7" w:rsidRDefault="004A3D91" w:rsidP="004A3D91">
      <w:pPr>
        <w:jc w:val="center"/>
        <w:rPr>
          <w:rFonts w:cs="Times New Roman"/>
          <w:b/>
          <w:bCs/>
          <w:sz w:val="22"/>
        </w:rPr>
      </w:pPr>
      <w:r w:rsidRPr="000275F7">
        <w:rPr>
          <w:rFonts w:cs="Times New Roman"/>
          <w:b/>
          <w:bCs/>
          <w:sz w:val="22"/>
        </w:rPr>
        <w:t xml:space="preserve">ВСЕРОССИЙСКАЯ ОЛИМПИАДА ШКОЛЬНИКОВ 2025-2026 </w:t>
      </w:r>
      <w:proofErr w:type="spellStart"/>
      <w:r w:rsidRPr="000275F7">
        <w:rPr>
          <w:rFonts w:cs="Times New Roman"/>
          <w:b/>
          <w:bCs/>
          <w:sz w:val="22"/>
        </w:rPr>
        <w:t>уч.г</w:t>
      </w:r>
      <w:proofErr w:type="spellEnd"/>
      <w:r w:rsidRPr="000275F7">
        <w:rPr>
          <w:rFonts w:cs="Times New Roman"/>
          <w:b/>
          <w:bCs/>
          <w:sz w:val="22"/>
        </w:rPr>
        <w:t>.</w:t>
      </w:r>
    </w:p>
    <w:p w14:paraId="7EF8361B" w14:textId="77777777" w:rsidR="004A3D91" w:rsidRPr="000275F7" w:rsidRDefault="004A3D91" w:rsidP="004A3D91">
      <w:pPr>
        <w:jc w:val="center"/>
        <w:rPr>
          <w:rFonts w:cs="Times New Roman"/>
          <w:b/>
          <w:bCs/>
          <w:sz w:val="22"/>
        </w:rPr>
      </w:pPr>
      <w:r w:rsidRPr="000275F7">
        <w:rPr>
          <w:rFonts w:cs="Times New Roman"/>
          <w:b/>
          <w:bCs/>
          <w:sz w:val="22"/>
        </w:rPr>
        <w:t>МУНИЦИПАЛЬНЫЙ ЭТАП</w:t>
      </w:r>
    </w:p>
    <w:p w14:paraId="1340A119" w14:textId="77777777" w:rsidR="004A3D91" w:rsidRPr="000275F7" w:rsidRDefault="004A3D91" w:rsidP="004A3D91">
      <w:pPr>
        <w:jc w:val="center"/>
        <w:rPr>
          <w:rFonts w:cs="Times New Roman"/>
          <w:b/>
          <w:bCs/>
          <w:sz w:val="22"/>
        </w:rPr>
      </w:pPr>
      <w:r w:rsidRPr="000275F7">
        <w:rPr>
          <w:rFonts w:cs="Times New Roman"/>
          <w:b/>
          <w:bCs/>
          <w:sz w:val="22"/>
        </w:rPr>
        <w:t xml:space="preserve">ФИЗИКА </w:t>
      </w:r>
      <w:r>
        <w:rPr>
          <w:rFonts w:cs="Times New Roman"/>
          <w:b/>
          <w:bCs/>
          <w:sz w:val="22"/>
        </w:rPr>
        <w:t>10</w:t>
      </w:r>
      <w:r w:rsidRPr="000275F7">
        <w:rPr>
          <w:rFonts w:cs="Times New Roman"/>
          <w:b/>
          <w:bCs/>
          <w:sz w:val="22"/>
        </w:rPr>
        <w:t xml:space="preserve"> КЛАСС</w:t>
      </w:r>
    </w:p>
    <w:p w14:paraId="3170F627" w14:textId="77777777" w:rsidR="004A3D91" w:rsidRPr="000275F7" w:rsidRDefault="004A3D91" w:rsidP="004A3D91">
      <w:pPr>
        <w:jc w:val="center"/>
        <w:rPr>
          <w:rFonts w:cs="Times New Roman"/>
          <w:i/>
          <w:iCs/>
          <w:sz w:val="22"/>
        </w:rPr>
      </w:pPr>
      <w:r w:rsidRPr="000275F7">
        <w:rPr>
          <w:rFonts w:cs="Times New Roman"/>
          <w:i/>
          <w:iCs/>
          <w:sz w:val="22"/>
        </w:rPr>
        <w:t>Продолжительность – 230 минут</w:t>
      </w:r>
    </w:p>
    <w:p w14:paraId="55A0073D" w14:textId="129792F0" w:rsidR="004A3D91" w:rsidRPr="000275F7" w:rsidRDefault="004A3D91" w:rsidP="004A3D91">
      <w:pPr>
        <w:jc w:val="center"/>
        <w:rPr>
          <w:rFonts w:cs="Times New Roman"/>
          <w:i/>
          <w:iCs/>
          <w:sz w:val="22"/>
        </w:rPr>
      </w:pPr>
      <w:r w:rsidRPr="000275F7">
        <w:rPr>
          <w:rFonts w:cs="Times New Roman"/>
          <w:i/>
          <w:iCs/>
          <w:sz w:val="22"/>
        </w:rPr>
        <w:t>Максимальный балл – 50</w:t>
      </w:r>
    </w:p>
    <w:p w14:paraId="77429D87" w14:textId="5BECB603" w:rsidR="004A3D91" w:rsidRPr="00993F31" w:rsidRDefault="004A3D91" w:rsidP="004A3D91">
      <w:pPr>
        <w:spacing w:after="0"/>
        <w:jc w:val="both"/>
        <w:rPr>
          <w:b/>
          <w:bCs/>
        </w:rPr>
      </w:pPr>
      <w:r w:rsidRPr="00F81387">
        <w:rPr>
          <w:noProof/>
        </w:rPr>
        <w:drawing>
          <wp:anchor distT="0" distB="0" distL="114300" distR="114300" simplePos="0" relativeHeight="251658240" behindDoc="0" locked="0" layoutInCell="1" allowOverlap="1" wp14:anchorId="49D81391" wp14:editId="58E8C2B4">
            <wp:simplePos x="0" y="0"/>
            <wp:positionH relativeFrom="margin">
              <wp:posOffset>3914775</wp:posOffset>
            </wp:positionH>
            <wp:positionV relativeFrom="paragraph">
              <wp:posOffset>6985</wp:posOffset>
            </wp:positionV>
            <wp:extent cx="2395855" cy="1035050"/>
            <wp:effectExtent l="0" t="0" r="444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5855" cy="1035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A2333C" w14:textId="77777777" w:rsidR="004A3D91" w:rsidRPr="00993F31" w:rsidRDefault="004A3D91" w:rsidP="004A3D91">
      <w:pPr>
        <w:spacing w:after="0"/>
        <w:jc w:val="both"/>
        <w:rPr>
          <w:b/>
          <w:bCs/>
          <w:sz w:val="24"/>
          <w:szCs w:val="20"/>
        </w:rPr>
      </w:pPr>
      <w:r w:rsidRPr="00993F31">
        <w:rPr>
          <w:b/>
          <w:bCs/>
          <w:sz w:val="24"/>
          <w:szCs w:val="20"/>
        </w:rPr>
        <w:t>Задача №1 «Летающий скейтбордист».</w:t>
      </w:r>
    </w:p>
    <w:p w14:paraId="569473EA" w14:textId="6B0B3C4D" w:rsidR="004A3D91" w:rsidRPr="00993F31" w:rsidRDefault="004A3D91" w:rsidP="004A3D91">
      <w:pPr>
        <w:spacing w:after="0"/>
        <w:ind w:firstLine="709"/>
        <w:jc w:val="both"/>
        <w:rPr>
          <w:sz w:val="24"/>
          <w:szCs w:val="20"/>
        </w:rPr>
      </w:pPr>
    </w:p>
    <w:p w14:paraId="78B00A95" w14:textId="77777777" w:rsidR="004A3D91" w:rsidRDefault="004A3D91" w:rsidP="004A3D91">
      <w:pPr>
        <w:spacing w:after="0"/>
        <w:jc w:val="both"/>
        <w:rPr>
          <w:sz w:val="24"/>
          <w:szCs w:val="20"/>
        </w:rPr>
      </w:pPr>
      <w:r w:rsidRPr="00993F31">
        <w:rPr>
          <w:sz w:val="24"/>
          <w:szCs w:val="20"/>
        </w:rPr>
        <w:t xml:space="preserve">Скейтбордист отрабатывает прыжок на горке, имеющей форму наклонной плоскости (см. рисунок). </w:t>
      </w:r>
    </w:p>
    <w:p w14:paraId="182FC029" w14:textId="54205D81" w:rsidR="004A3D91" w:rsidRPr="00993F31" w:rsidRDefault="004A3D91" w:rsidP="004A3D91">
      <w:pPr>
        <w:spacing w:after="0"/>
        <w:jc w:val="both"/>
        <w:rPr>
          <w:sz w:val="24"/>
          <w:szCs w:val="20"/>
        </w:rPr>
      </w:pPr>
      <w:r w:rsidRPr="00993F31">
        <w:rPr>
          <w:sz w:val="24"/>
          <w:szCs w:val="20"/>
        </w:rPr>
        <w:t>Начиная свой разгон из точки А, скейтбордист проходит гладкий участок пути АВ</w:t>
      </w:r>
      <w:r>
        <w:rPr>
          <w:sz w:val="24"/>
          <w:szCs w:val="20"/>
        </w:rPr>
        <w:t xml:space="preserve"> </w:t>
      </w:r>
      <w:r w:rsidRPr="00993F31">
        <w:rPr>
          <w:sz w:val="24"/>
          <w:szCs w:val="20"/>
        </w:rPr>
        <w:t xml:space="preserve">= 6 м за </w:t>
      </w:r>
      <w:proofErr w:type="spellStart"/>
      <w:r w:rsidRPr="00993F31">
        <w:rPr>
          <w:sz w:val="24"/>
          <w:szCs w:val="20"/>
        </w:rPr>
        <w:t>t</w:t>
      </w:r>
      <w:r w:rsidRPr="00993F31">
        <w:rPr>
          <w:sz w:val="24"/>
          <w:szCs w:val="20"/>
          <w:vertAlign w:val="subscript"/>
        </w:rPr>
        <w:t>o</w:t>
      </w:r>
      <w:proofErr w:type="spellEnd"/>
      <w:r w:rsidRPr="00993F31">
        <w:rPr>
          <w:sz w:val="24"/>
          <w:szCs w:val="20"/>
        </w:rPr>
        <w:t xml:space="preserve"> = 1,5 с и плавно переходит на шероховатый участок ВС= 5 м, а в точке С отрывается от горки не меняя направление скорости. Высота горки CD</w:t>
      </w:r>
      <w:r>
        <w:rPr>
          <w:sz w:val="24"/>
          <w:szCs w:val="20"/>
        </w:rPr>
        <w:t xml:space="preserve"> </w:t>
      </w:r>
      <w:r w:rsidRPr="00993F31">
        <w:rPr>
          <w:sz w:val="24"/>
          <w:szCs w:val="20"/>
        </w:rPr>
        <w:t xml:space="preserve">= 2,5 м. Коэффициент трения между скейтбордистом и участком ВС равен </w:t>
      </w:r>
      <w:r w:rsidRPr="00993F31">
        <w:rPr>
          <w:rFonts w:cs="Times New Roman"/>
          <w:sz w:val="24"/>
          <w:szCs w:val="20"/>
        </w:rPr>
        <w:t>µ</w:t>
      </w:r>
      <w:r>
        <w:rPr>
          <w:rFonts w:cs="Times New Roman"/>
          <w:sz w:val="24"/>
          <w:szCs w:val="20"/>
        </w:rPr>
        <w:t xml:space="preserve"> </w:t>
      </w:r>
      <w:r w:rsidRPr="00993F31">
        <w:rPr>
          <w:sz w:val="24"/>
          <w:szCs w:val="20"/>
        </w:rPr>
        <w:t xml:space="preserve">= 0,3. Пренебрегая сопротивлением воздуха, определите, какой угол </w:t>
      </w:r>
      <w:r w:rsidRPr="00993F31">
        <w:rPr>
          <w:rFonts w:cs="Times New Roman"/>
          <w:sz w:val="24"/>
          <w:szCs w:val="20"/>
        </w:rPr>
        <w:t>φ</w:t>
      </w:r>
      <w:r w:rsidRPr="00993F31">
        <w:rPr>
          <w:sz w:val="24"/>
          <w:szCs w:val="20"/>
        </w:rPr>
        <w:t xml:space="preserve"> составляет вектор скорости скейтбордиста с горизонтом через </w:t>
      </w:r>
      <w:r w:rsidRPr="00993F31">
        <w:rPr>
          <w:rFonts w:cs="Times New Roman"/>
          <w:sz w:val="24"/>
          <w:szCs w:val="20"/>
        </w:rPr>
        <w:t>τ</w:t>
      </w:r>
      <w:r w:rsidRPr="00993F31">
        <w:rPr>
          <w:sz w:val="24"/>
          <w:szCs w:val="20"/>
        </w:rPr>
        <w:t xml:space="preserve">=2,45 секунды после начала движения. Ускорение свободного падения </w:t>
      </w:r>
      <w:r w:rsidRPr="00993F31">
        <w:rPr>
          <w:sz w:val="24"/>
          <w:szCs w:val="20"/>
          <w:lang w:val="en-US"/>
        </w:rPr>
        <w:t>g</w:t>
      </w:r>
      <w:r w:rsidRPr="00993F31">
        <w:rPr>
          <w:sz w:val="24"/>
          <w:szCs w:val="20"/>
        </w:rPr>
        <w:t>=10 м/с</w:t>
      </w:r>
      <w:r w:rsidRPr="00993F31">
        <w:rPr>
          <w:sz w:val="24"/>
          <w:szCs w:val="20"/>
          <w:vertAlign w:val="superscript"/>
        </w:rPr>
        <w:t>2</w:t>
      </w:r>
      <w:r w:rsidRPr="00993F31">
        <w:rPr>
          <w:sz w:val="24"/>
          <w:szCs w:val="20"/>
        </w:rPr>
        <w:t>.</w:t>
      </w:r>
    </w:p>
    <w:p w14:paraId="7AEBAACD" w14:textId="1AB0A864" w:rsidR="004A3D91" w:rsidRDefault="004A3D91" w:rsidP="004A3D91">
      <w:pPr>
        <w:spacing w:after="0"/>
        <w:jc w:val="center"/>
      </w:pPr>
    </w:p>
    <w:p w14:paraId="1F553CF9" w14:textId="77777777" w:rsidR="004A3D91" w:rsidRPr="00993F31" w:rsidRDefault="004A3D91" w:rsidP="004A3D91">
      <w:pPr>
        <w:spacing w:before="120" w:after="0"/>
        <w:ind w:right="284"/>
        <w:rPr>
          <w:rFonts w:eastAsiaTheme="minorEastAsia"/>
          <w:b/>
          <w:bCs/>
          <w:sz w:val="24"/>
          <w:szCs w:val="20"/>
        </w:rPr>
      </w:pPr>
      <w:r w:rsidRPr="00993F31">
        <w:rPr>
          <w:rFonts w:eastAsiaTheme="minorEastAsia"/>
          <w:b/>
          <w:bCs/>
          <w:sz w:val="24"/>
          <w:szCs w:val="20"/>
        </w:rPr>
        <w:t xml:space="preserve">Задача №2 «Жидкий и твердый </w:t>
      </w:r>
      <w:proofErr w:type="spellStart"/>
      <w:r w:rsidRPr="00993F31">
        <w:rPr>
          <w:rFonts w:eastAsiaTheme="minorEastAsia"/>
          <w:b/>
          <w:bCs/>
          <w:sz w:val="24"/>
          <w:szCs w:val="20"/>
        </w:rPr>
        <w:t>грандий</w:t>
      </w:r>
      <w:proofErr w:type="spellEnd"/>
      <w:r w:rsidRPr="00993F31">
        <w:rPr>
          <w:rFonts w:eastAsiaTheme="minorEastAsia"/>
          <w:b/>
          <w:bCs/>
          <w:sz w:val="24"/>
          <w:szCs w:val="20"/>
        </w:rPr>
        <w:t xml:space="preserve">». </w:t>
      </w:r>
    </w:p>
    <w:p w14:paraId="2410E750" w14:textId="77777777" w:rsidR="004A3D91" w:rsidRPr="00993F31" w:rsidRDefault="004A3D91" w:rsidP="004A3D91">
      <w:pPr>
        <w:spacing w:before="120" w:after="0"/>
        <w:ind w:right="284"/>
        <w:jc w:val="both"/>
        <w:rPr>
          <w:rFonts w:eastAsiaTheme="minorEastAsia"/>
          <w:sz w:val="24"/>
          <w:szCs w:val="20"/>
        </w:rPr>
      </w:pPr>
      <w:r w:rsidRPr="00993F31">
        <w:rPr>
          <w:rFonts w:eastAsiaTheme="minorEastAsia"/>
          <w:sz w:val="24"/>
          <w:szCs w:val="20"/>
        </w:rPr>
        <w:t xml:space="preserve">Гарри Поттер зимним утром нашел волшебное жидкое вещество и отдал его для исследования в лабораторию профессора Дамблдора. Для изучения тепловых свойств этого вещества профессор взял сосуд, налил туда некоторое количество </w:t>
      </w:r>
      <w:proofErr w:type="spellStart"/>
      <w:r w:rsidRPr="00993F31">
        <w:rPr>
          <w:rFonts w:eastAsiaTheme="minorEastAsia"/>
          <w:sz w:val="24"/>
          <w:szCs w:val="20"/>
        </w:rPr>
        <w:t>грандия</w:t>
      </w:r>
      <w:proofErr w:type="spellEnd"/>
      <w:r w:rsidRPr="00993F31">
        <w:rPr>
          <w:rFonts w:eastAsiaTheme="minorEastAsia"/>
          <w:sz w:val="24"/>
          <w:szCs w:val="20"/>
        </w:rPr>
        <w:t>, нагретого до температуры </w:t>
      </w:r>
      <m:oMath>
        <m:sSub>
          <m:sSubPr>
            <m:ctrlPr>
              <w:rPr>
                <w:rFonts w:ascii="Cambria Math" w:eastAsiaTheme="minorEastAsia" w:hAnsi="Cambria Math"/>
                <w:sz w:val="24"/>
                <w:szCs w:val="20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0"/>
              </w:rPr>
              <m:t>t</m:t>
            </m:r>
          </m:e>
          <m:sub>
            <m:r>
              <w:rPr>
                <w:rFonts w:ascii="Cambria Math" w:eastAsiaTheme="minorEastAsia" w:hAnsi="Cambria Math"/>
                <w:sz w:val="24"/>
                <w:szCs w:val="20"/>
              </w:rPr>
              <m:t>1</m:t>
            </m:r>
          </m:sub>
        </m:sSub>
        <m:r>
          <w:rPr>
            <w:rFonts w:ascii="Cambria Math" w:eastAsiaTheme="minorEastAsia" w:hAnsi="Cambria Math"/>
            <w:sz w:val="24"/>
            <w:szCs w:val="20"/>
          </w:rPr>
          <m:t>=</m:t>
        </m:r>
        <m:sSup>
          <m:sSupPr>
            <m:ctrlPr>
              <w:rPr>
                <w:rFonts w:ascii="Cambria Math" w:eastAsiaTheme="minorEastAsia" w:hAnsi="Cambria Math"/>
                <w:sz w:val="24"/>
                <w:szCs w:val="20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0"/>
              </w:rPr>
              <m:t>30</m:t>
            </m:r>
          </m:e>
          <m:sup>
            <m:r>
              <w:rPr>
                <w:rFonts w:ascii="Cambria Math" w:eastAsiaTheme="minorEastAsia" w:hAnsi="Cambria Math"/>
                <w:sz w:val="24"/>
                <w:szCs w:val="20"/>
              </w:rPr>
              <m:t>∘</m:t>
            </m:r>
          </m:sup>
        </m:sSup>
        <m:r>
          <w:rPr>
            <w:rFonts w:ascii="Cambria Math" w:eastAsiaTheme="minorEastAsia" w:hAnsi="Cambria Math"/>
            <w:sz w:val="24"/>
            <w:szCs w:val="20"/>
          </w:rPr>
          <m:t>C</m:t>
        </m:r>
      </m:oMath>
      <w:r w:rsidRPr="00993F31">
        <w:rPr>
          <w:rFonts w:eastAsiaTheme="minorEastAsia"/>
          <w:sz w:val="24"/>
          <w:szCs w:val="20"/>
        </w:rPr>
        <w:t> (при этой температуре грандий — жидкое вещество) и отправился на улицу для исследования процесса охлаждения грандия в жидком состоянии, кристаллизации, охлаждения этого вещества в твердом состоянии. Дамблдор наблюдал за снижением температуры вещества в зависимости от времени. Однако, из-за периодического переключения на другие наблюдения на улице, Дамблдор проводил эксперимент прерываясь, каждый раз начиная отсчет времени заново. В итоге профессор получил 3 серии экспериментов по наблюдению зависимости т</w:t>
      </w:r>
      <w:proofErr w:type="spellStart"/>
      <w:r w:rsidRPr="00993F31">
        <w:rPr>
          <w:rFonts w:eastAsiaTheme="minorEastAsia"/>
          <w:sz w:val="24"/>
          <w:szCs w:val="20"/>
        </w:rPr>
        <w:t>емпературы</w:t>
      </w:r>
      <w:proofErr w:type="spellEnd"/>
      <w:r w:rsidRPr="00993F31">
        <w:rPr>
          <w:rFonts w:eastAsiaTheme="minorEastAsia"/>
          <w:sz w:val="24"/>
          <w:szCs w:val="20"/>
        </w:rPr>
        <w:t xml:space="preserve"> </w:t>
      </w:r>
      <w:proofErr w:type="spellStart"/>
      <w:r w:rsidRPr="00993F31">
        <w:rPr>
          <w:rFonts w:eastAsiaTheme="minorEastAsia"/>
          <w:sz w:val="24"/>
          <w:szCs w:val="20"/>
        </w:rPr>
        <w:t>грандия</w:t>
      </w:r>
      <w:proofErr w:type="spellEnd"/>
      <w:r w:rsidRPr="00993F31">
        <w:rPr>
          <w:rFonts w:eastAsiaTheme="minorEastAsia"/>
          <w:sz w:val="24"/>
          <w:szCs w:val="20"/>
        </w:rPr>
        <w:t xml:space="preserve"> от времени и часть значений занес в таблицы. Серии экспериментов по наблюдению кристаллизации </w:t>
      </w:r>
      <w:proofErr w:type="spellStart"/>
      <w:r w:rsidRPr="00993F31">
        <w:rPr>
          <w:rFonts w:eastAsiaTheme="minorEastAsia"/>
          <w:sz w:val="24"/>
          <w:szCs w:val="20"/>
        </w:rPr>
        <w:t>грандия</w:t>
      </w:r>
      <w:proofErr w:type="spellEnd"/>
      <w:r w:rsidRPr="00993F31">
        <w:rPr>
          <w:rFonts w:eastAsiaTheme="minorEastAsia"/>
          <w:sz w:val="24"/>
          <w:szCs w:val="20"/>
        </w:rPr>
        <w:t xml:space="preserve"> не записаны. Пренебрегая теплоемкостью сосуда, определите по результатам измерений профессора и дополнительных расчетов время кристаллизации </w:t>
      </w:r>
      <w:proofErr w:type="spellStart"/>
      <w:r w:rsidRPr="00993F31">
        <w:rPr>
          <w:rFonts w:eastAsiaTheme="minorEastAsia"/>
          <w:sz w:val="24"/>
          <w:szCs w:val="20"/>
        </w:rPr>
        <w:t>грандия</w:t>
      </w:r>
      <w:proofErr w:type="spellEnd"/>
      <w:r w:rsidRPr="00993F31">
        <w:rPr>
          <w:rFonts w:eastAsiaTheme="minorEastAsia"/>
          <w:sz w:val="24"/>
          <w:szCs w:val="20"/>
        </w:rPr>
        <w:t xml:space="preserve">. Температуру кристаллизации </w:t>
      </w:r>
      <w:proofErr w:type="spellStart"/>
      <w:r w:rsidRPr="00993F31">
        <w:rPr>
          <w:rFonts w:eastAsiaTheme="minorEastAsia"/>
          <w:sz w:val="24"/>
          <w:szCs w:val="20"/>
        </w:rPr>
        <w:t>грандия</w:t>
      </w:r>
      <w:proofErr w:type="spellEnd"/>
      <w:r w:rsidRPr="00993F31">
        <w:rPr>
          <w:rFonts w:eastAsiaTheme="minorEastAsia"/>
          <w:sz w:val="24"/>
          <w:szCs w:val="20"/>
        </w:rPr>
        <w:t xml:space="preserve"> считать равной </w:t>
      </w:r>
      <m:oMath>
        <m:sSub>
          <m:sSubPr>
            <m:ctrlPr>
              <w:rPr>
                <w:rFonts w:ascii="Cambria Math" w:eastAsiaTheme="minorEastAsia" w:hAnsi="Cambria Math"/>
                <w:sz w:val="24"/>
                <w:szCs w:val="20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0"/>
              </w:rPr>
              <m:t>t</m:t>
            </m:r>
          </m:e>
          <m:sub>
            <m:r>
              <w:rPr>
                <w:rFonts w:ascii="Cambria Math" w:eastAsiaTheme="minorEastAsia" w:hAnsi="Cambria Math"/>
                <w:sz w:val="24"/>
                <w:szCs w:val="20"/>
              </w:rPr>
              <m:t>к</m:t>
            </m:r>
          </m:sub>
        </m:sSub>
        <m:r>
          <w:rPr>
            <w:rFonts w:ascii="Cambria Math" w:eastAsiaTheme="minorEastAsia" w:hAnsi="Cambria Math"/>
            <w:sz w:val="24"/>
            <w:szCs w:val="20"/>
          </w:rPr>
          <m:t>=</m:t>
        </m:r>
        <m:sSup>
          <m:sSupPr>
            <m:ctrlPr>
              <w:rPr>
                <w:rFonts w:ascii="Cambria Math" w:eastAsiaTheme="minorEastAsia" w:hAnsi="Cambria Math"/>
                <w:sz w:val="24"/>
                <w:szCs w:val="20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0"/>
              </w:rPr>
              <m:t>0</m:t>
            </m:r>
          </m:e>
          <m:sup>
            <m:r>
              <w:rPr>
                <w:rFonts w:ascii="Cambria Math" w:eastAsiaTheme="minorEastAsia" w:hAnsi="Cambria Math"/>
                <w:sz w:val="24"/>
                <w:szCs w:val="20"/>
              </w:rPr>
              <m:t>∘</m:t>
            </m:r>
          </m:sup>
        </m:sSup>
        <m:r>
          <w:rPr>
            <w:rFonts w:ascii="Cambria Math" w:eastAsiaTheme="minorEastAsia" w:hAnsi="Cambria Math"/>
            <w:sz w:val="24"/>
            <w:szCs w:val="20"/>
          </w:rPr>
          <m:t>C</m:t>
        </m:r>
      </m:oMath>
      <w:r w:rsidRPr="00993F31">
        <w:rPr>
          <w:rFonts w:eastAsiaTheme="minorEastAsia"/>
          <w:sz w:val="24"/>
          <w:szCs w:val="20"/>
        </w:rPr>
        <w:t>. Мощность теплоотдачи пропорциональна разности температур вещества и окружающей среды. Удельная теплоёмкость грандия в жидком состоянии 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0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0"/>
              </w:rPr>
              <m:t>с</m:t>
            </m:r>
          </m:e>
          <m:sub>
            <m:r>
              <w:rPr>
                <w:rFonts w:ascii="Cambria Math" w:eastAsiaTheme="minorEastAsia" w:hAnsi="Cambria Math"/>
                <w:sz w:val="24"/>
                <w:szCs w:val="20"/>
              </w:rPr>
              <m:t>гж</m:t>
            </m:r>
          </m:sub>
        </m:sSub>
        <m:r>
          <w:rPr>
            <w:rFonts w:ascii="Cambria Math" w:eastAsiaTheme="minorEastAsia" w:hAnsi="Cambria Math"/>
            <w:sz w:val="24"/>
            <w:szCs w:val="20"/>
          </w:rPr>
          <m:t>=5000</m:t>
        </m:r>
        <m:r>
          <m:rPr>
            <m:nor/>
          </m:rPr>
          <w:rPr>
            <w:rFonts w:eastAsiaTheme="minorEastAsia"/>
            <w:sz w:val="24"/>
            <w:szCs w:val="20"/>
          </w:rPr>
          <m:t> Дж/</m:t>
        </m:r>
        <m:r>
          <m:rPr>
            <m:nor/>
          </m:rPr>
          <w:rPr>
            <w:rFonts w:ascii="Cambria Math" w:eastAsiaTheme="minorEastAsia"/>
            <w:sz w:val="24"/>
            <w:szCs w:val="20"/>
          </w:rPr>
          <m:t>(</m:t>
        </m:r>
        <m:r>
          <m:rPr>
            <m:nor/>
          </m:rPr>
          <w:rPr>
            <w:rFonts w:eastAsiaTheme="minorEastAsia"/>
            <w:sz w:val="24"/>
            <w:szCs w:val="20"/>
          </w:rPr>
          <m:t>кг</m:t>
        </m:r>
        <m:r>
          <m:rPr>
            <m:nor/>
          </m:rPr>
          <w:rPr>
            <w:rFonts w:ascii="Cambria Math" w:eastAsiaTheme="minorEastAsia"/>
            <w:sz w:val="24"/>
            <w:szCs w:val="20"/>
          </w:rPr>
          <m:t>*</m:t>
        </m:r>
        <m:r>
          <m:rPr>
            <m:nor/>
          </m:rPr>
          <w:rPr>
            <w:rFonts w:ascii="Cambria Math" w:eastAsiaTheme="minorEastAsia" w:hAnsi="Cambria Math"/>
            <w:sz w:val="24"/>
            <w:szCs w:val="20"/>
          </w:rPr>
          <m:t>℃</m:t>
        </m:r>
        <m:r>
          <m:rPr>
            <m:nor/>
          </m:rPr>
          <w:rPr>
            <w:rFonts w:ascii="Cambria Math" w:eastAsiaTheme="minorEastAsia"/>
            <w:sz w:val="24"/>
            <w:szCs w:val="20"/>
          </w:rPr>
          <m:t>)</m:t>
        </m:r>
      </m:oMath>
      <w:r w:rsidRPr="00993F31">
        <w:rPr>
          <w:rFonts w:eastAsiaTheme="minorEastAsia"/>
          <w:sz w:val="24"/>
          <w:szCs w:val="20"/>
        </w:rPr>
        <w:t xml:space="preserve">, удельная теплота плавления </w:t>
      </w:r>
      <w:proofErr w:type="spellStart"/>
      <w:r w:rsidRPr="00993F31">
        <w:rPr>
          <w:rFonts w:eastAsiaTheme="minorEastAsia"/>
          <w:sz w:val="24"/>
          <w:szCs w:val="20"/>
        </w:rPr>
        <w:t>грандия</w:t>
      </w:r>
      <w:proofErr w:type="spellEnd"/>
      <w:r w:rsidRPr="00993F31">
        <w:rPr>
          <w:rFonts w:eastAsiaTheme="minorEastAsia"/>
          <w:sz w:val="24"/>
          <w:szCs w:val="20"/>
        </w:rPr>
        <w:t xml:space="preserve"> </w:t>
      </w:r>
      <m:oMath>
        <m:r>
          <w:rPr>
            <w:rFonts w:ascii="Cambria Math" w:eastAsiaTheme="minorEastAsia" w:hAnsi="Cambria Math"/>
            <w:sz w:val="24"/>
            <w:szCs w:val="20"/>
          </w:rPr>
          <m:t>λ=0,35</m:t>
        </m:r>
        <m:r>
          <m:rPr>
            <m:nor/>
          </m:rPr>
          <w:rPr>
            <w:rFonts w:eastAsiaTheme="minorEastAsia"/>
            <w:sz w:val="24"/>
            <w:szCs w:val="20"/>
          </w:rPr>
          <m:t> МДж/кг</m:t>
        </m:r>
      </m:oMath>
      <w:r w:rsidRPr="00993F31">
        <w:rPr>
          <w:rFonts w:eastAsiaTheme="minorEastAsia"/>
          <w:sz w:val="24"/>
          <w:szCs w:val="20"/>
        </w:rPr>
        <w:t>.</w:t>
      </w:r>
    </w:p>
    <w:p w14:paraId="3786AD26" w14:textId="77777777" w:rsidR="004A3D91" w:rsidRPr="007203A9" w:rsidRDefault="004A3D91" w:rsidP="004A3D91">
      <w:pPr>
        <w:pStyle w:val="ad"/>
        <w:keepNext/>
        <w:spacing w:before="120"/>
        <w:rPr>
          <w:i w:val="0"/>
          <w:iCs w:val="0"/>
          <w:color w:val="auto"/>
          <w:sz w:val="24"/>
          <w:szCs w:val="24"/>
        </w:rPr>
      </w:pPr>
      <w:r w:rsidRPr="007203A9">
        <w:rPr>
          <w:i w:val="0"/>
          <w:iCs w:val="0"/>
          <w:color w:val="auto"/>
          <w:sz w:val="24"/>
          <w:szCs w:val="24"/>
        </w:rPr>
        <w:t xml:space="preserve">Таблица </w:t>
      </w:r>
      <w:r w:rsidRPr="007203A9">
        <w:rPr>
          <w:i w:val="0"/>
          <w:iCs w:val="0"/>
          <w:color w:val="auto"/>
          <w:sz w:val="24"/>
          <w:szCs w:val="24"/>
        </w:rPr>
        <w:fldChar w:fldCharType="begin"/>
      </w:r>
      <w:r w:rsidRPr="007203A9">
        <w:rPr>
          <w:i w:val="0"/>
          <w:iCs w:val="0"/>
          <w:color w:val="auto"/>
          <w:sz w:val="24"/>
          <w:szCs w:val="24"/>
        </w:rPr>
        <w:instrText xml:space="preserve"> SEQ Таблица \* ARABIC </w:instrText>
      </w:r>
      <w:r w:rsidRPr="007203A9">
        <w:rPr>
          <w:i w:val="0"/>
          <w:iCs w:val="0"/>
          <w:color w:val="auto"/>
          <w:sz w:val="24"/>
          <w:szCs w:val="24"/>
        </w:rPr>
        <w:fldChar w:fldCharType="separate"/>
      </w:r>
      <w:r w:rsidRPr="007203A9">
        <w:rPr>
          <w:i w:val="0"/>
          <w:iCs w:val="0"/>
          <w:noProof/>
          <w:color w:val="auto"/>
          <w:sz w:val="24"/>
          <w:szCs w:val="24"/>
        </w:rPr>
        <w:t>1</w:t>
      </w:r>
      <w:r w:rsidRPr="007203A9">
        <w:rPr>
          <w:i w:val="0"/>
          <w:iCs w:val="0"/>
          <w:color w:val="auto"/>
          <w:sz w:val="24"/>
          <w:szCs w:val="24"/>
        </w:rPr>
        <w:fldChar w:fldCharType="end"/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4A3D91" w14:paraId="56DEB6C6" w14:textId="77777777" w:rsidTr="00FF6D4B">
        <w:tc>
          <w:tcPr>
            <w:tcW w:w="2336" w:type="dxa"/>
          </w:tcPr>
          <w:p w14:paraId="44AD506A" w14:textId="77777777" w:rsidR="004A3D91" w:rsidRPr="007203A9" w:rsidRDefault="004A3D91" w:rsidP="00FF6D4B">
            <w:pPr>
              <w:spacing w:before="120"/>
              <w:ind w:right="284"/>
              <w:jc w:val="both"/>
              <w:rPr>
                <w:rFonts w:eastAsiaTheme="minorEastAsia"/>
                <w:sz w:val="24"/>
                <w:szCs w:val="24"/>
                <w:lang w:val="en-US"/>
              </w:rPr>
            </w:pPr>
            <w:r w:rsidRPr="007203A9">
              <w:rPr>
                <w:rFonts w:eastAsiaTheme="minorEastAsia"/>
                <w:sz w:val="24"/>
                <w:szCs w:val="24"/>
                <w:lang w:val="en-US"/>
              </w:rPr>
              <w:t xml:space="preserve">t </w:t>
            </w:r>
            <w:r w:rsidRPr="007203A9">
              <w:rPr>
                <w:rFonts w:eastAsiaTheme="minorEastAsia" w:cs="Times New Roman"/>
                <w:sz w:val="24"/>
                <w:szCs w:val="24"/>
                <w:lang w:val="en-US"/>
              </w:rPr>
              <w:t>º</w:t>
            </w:r>
            <w:r w:rsidRPr="007203A9">
              <w:rPr>
                <w:rFonts w:eastAsiaTheme="minorEastAsia"/>
                <w:sz w:val="24"/>
                <w:szCs w:val="24"/>
                <w:lang w:val="en-US"/>
              </w:rPr>
              <w:t>C</w:t>
            </w:r>
          </w:p>
        </w:tc>
        <w:tc>
          <w:tcPr>
            <w:tcW w:w="2336" w:type="dxa"/>
          </w:tcPr>
          <w:p w14:paraId="47F2C288" w14:textId="77777777" w:rsidR="004A3D91" w:rsidRPr="007203A9" w:rsidRDefault="004A3D91" w:rsidP="00FF6D4B">
            <w:pPr>
              <w:spacing w:before="120"/>
              <w:ind w:right="284"/>
              <w:jc w:val="center"/>
              <w:rPr>
                <w:rFonts w:eastAsiaTheme="minorEastAsia"/>
                <w:sz w:val="24"/>
                <w:szCs w:val="24"/>
              </w:rPr>
            </w:pPr>
            <w:r w:rsidRPr="007203A9">
              <w:rPr>
                <w:rFonts w:eastAsiaTheme="minorEastAsia"/>
                <w:sz w:val="24"/>
                <w:szCs w:val="24"/>
              </w:rPr>
              <w:t>30</w:t>
            </w:r>
          </w:p>
        </w:tc>
        <w:tc>
          <w:tcPr>
            <w:tcW w:w="2336" w:type="dxa"/>
          </w:tcPr>
          <w:p w14:paraId="471DB4F2" w14:textId="77777777" w:rsidR="004A3D91" w:rsidRPr="007203A9" w:rsidRDefault="004A3D91" w:rsidP="00FF6D4B">
            <w:pPr>
              <w:spacing w:before="120"/>
              <w:ind w:right="284"/>
              <w:jc w:val="center"/>
              <w:rPr>
                <w:rFonts w:eastAsiaTheme="minorEastAsia"/>
                <w:sz w:val="24"/>
                <w:szCs w:val="24"/>
              </w:rPr>
            </w:pPr>
            <w:r w:rsidRPr="007203A9">
              <w:rPr>
                <w:rFonts w:eastAsiaTheme="minorEastAsia"/>
                <w:sz w:val="24"/>
                <w:szCs w:val="24"/>
              </w:rPr>
              <w:t>28</w:t>
            </w:r>
          </w:p>
        </w:tc>
        <w:tc>
          <w:tcPr>
            <w:tcW w:w="2336" w:type="dxa"/>
          </w:tcPr>
          <w:p w14:paraId="59B38413" w14:textId="77777777" w:rsidR="004A3D91" w:rsidRPr="007203A9" w:rsidRDefault="004A3D91" w:rsidP="00FF6D4B">
            <w:pPr>
              <w:spacing w:before="120"/>
              <w:ind w:right="284"/>
              <w:jc w:val="center"/>
              <w:rPr>
                <w:rFonts w:eastAsiaTheme="minorEastAsia"/>
                <w:sz w:val="24"/>
                <w:szCs w:val="24"/>
              </w:rPr>
            </w:pPr>
            <w:r w:rsidRPr="007203A9">
              <w:rPr>
                <w:rFonts w:eastAsiaTheme="minorEastAsia"/>
                <w:sz w:val="24"/>
                <w:szCs w:val="24"/>
              </w:rPr>
              <w:t>26</w:t>
            </w:r>
          </w:p>
        </w:tc>
      </w:tr>
      <w:tr w:rsidR="004A3D91" w14:paraId="648FC8E1" w14:textId="77777777" w:rsidTr="00FF6D4B">
        <w:tc>
          <w:tcPr>
            <w:tcW w:w="2336" w:type="dxa"/>
          </w:tcPr>
          <w:p w14:paraId="3916BD05" w14:textId="77777777" w:rsidR="004A3D91" w:rsidRPr="007203A9" w:rsidRDefault="004A3D91" w:rsidP="00FF6D4B">
            <w:pPr>
              <w:spacing w:before="120"/>
              <w:ind w:right="284"/>
              <w:jc w:val="both"/>
              <w:rPr>
                <w:rFonts w:eastAsiaTheme="minorEastAsia"/>
                <w:sz w:val="24"/>
                <w:szCs w:val="24"/>
              </w:rPr>
            </w:pPr>
            <w:r w:rsidRPr="007203A9">
              <w:rPr>
                <w:rFonts w:eastAsiaTheme="minorEastAsia" w:cs="Times New Roman"/>
                <w:sz w:val="24"/>
                <w:szCs w:val="24"/>
              </w:rPr>
              <w:t>τ</w:t>
            </w:r>
            <w:r w:rsidRPr="007203A9">
              <w:rPr>
                <w:rFonts w:eastAsiaTheme="minorEastAsia"/>
                <w:sz w:val="24"/>
                <w:szCs w:val="24"/>
              </w:rPr>
              <w:t>, мин</w:t>
            </w:r>
          </w:p>
        </w:tc>
        <w:tc>
          <w:tcPr>
            <w:tcW w:w="2336" w:type="dxa"/>
          </w:tcPr>
          <w:p w14:paraId="385E42A8" w14:textId="77777777" w:rsidR="004A3D91" w:rsidRPr="007203A9" w:rsidRDefault="004A3D91" w:rsidP="00FF6D4B">
            <w:pPr>
              <w:spacing w:before="120"/>
              <w:ind w:right="284"/>
              <w:jc w:val="center"/>
              <w:rPr>
                <w:rFonts w:eastAsiaTheme="minorEastAsia"/>
                <w:sz w:val="24"/>
                <w:szCs w:val="24"/>
              </w:rPr>
            </w:pPr>
            <w:r w:rsidRPr="007203A9">
              <w:rPr>
                <w:rFonts w:eastAsiaTheme="minorEastAsia"/>
                <w:sz w:val="24"/>
                <w:szCs w:val="24"/>
              </w:rPr>
              <w:t>0</w:t>
            </w:r>
          </w:p>
        </w:tc>
        <w:tc>
          <w:tcPr>
            <w:tcW w:w="2336" w:type="dxa"/>
          </w:tcPr>
          <w:p w14:paraId="132FF8B5" w14:textId="77777777" w:rsidR="004A3D91" w:rsidRPr="007203A9" w:rsidRDefault="004A3D91" w:rsidP="00FF6D4B">
            <w:pPr>
              <w:spacing w:before="120"/>
              <w:ind w:right="284"/>
              <w:jc w:val="center"/>
              <w:rPr>
                <w:rFonts w:eastAsiaTheme="minorEastAsia"/>
                <w:sz w:val="24"/>
                <w:szCs w:val="24"/>
              </w:rPr>
            </w:pPr>
            <w:r w:rsidRPr="007203A9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336" w:type="dxa"/>
          </w:tcPr>
          <w:p w14:paraId="3264EAC8" w14:textId="77777777" w:rsidR="004A3D91" w:rsidRPr="007203A9" w:rsidRDefault="004A3D91" w:rsidP="00FF6D4B">
            <w:pPr>
              <w:spacing w:before="120"/>
              <w:ind w:right="284"/>
              <w:jc w:val="center"/>
              <w:rPr>
                <w:rFonts w:eastAsiaTheme="minorEastAsia"/>
                <w:sz w:val="24"/>
                <w:szCs w:val="24"/>
              </w:rPr>
            </w:pPr>
            <w:r w:rsidRPr="007203A9">
              <w:rPr>
                <w:rFonts w:eastAsiaTheme="minorEastAsia"/>
                <w:sz w:val="24"/>
                <w:szCs w:val="24"/>
              </w:rPr>
              <w:t>2</w:t>
            </w:r>
          </w:p>
        </w:tc>
      </w:tr>
    </w:tbl>
    <w:p w14:paraId="7B1A51DA" w14:textId="77777777" w:rsidR="004A3D91" w:rsidRPr="007203A9" w:rsidRDefault="004A3D91" w:rsidP="004A3D91">
      <w:pPr>
        <w:pStyle w:val="ad"/>
        <w:keepNext/>
        <w:spacing w:before="120"/>
        <w:rPr>
          <w:i w:val="0"/>
          <w:iCs w:val="0"/>
          <w:color w:val="auto"/>
          <w:sz w:val="24"/>
          <w:szCs w:val="24"/>
          <w:lang w:val="en-US"/>
        </w:rPr>
      </w:pPr>
      <w:r w:rsidRPr="007203A9">
        <w:rPr>
          <w:i w:val="0"/>
          <w:iCs w:val="0"/>
          <w:color w:val="auto"/>
          <w:sz w:val="24"/>
          <w:szCs w:val="24"/>
        </w:rPr>
        <w:t xml:space="preserve">Таблица </w:t>
      </w:r>
      <w:r>
        <w:rPr>
          <w:i w:val="0"/>
          <w:iCs w:val="0"/>
          <w:color w:val="auto"/>
          <w:sz w:val="24"/>
          <w:szCs w:val="24"/>
          <w:lang w:val="en-US"/>
        </w:rPr>
        <w:t>2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702"/>
        <w:gridCol w:w="1710"/>
        <w:gridCol w:w="1613"/>
        <w:gridCol w:w="1613"/>
        <w:gridCol w:w="1353"/>
        <w:gridCol w:w="1353"/>
      </w:tblGrid>
      <w:tr w:rsidR="004A3D91" w14:paraId="197EF386" w14:textId="77777777" w:rsidTr="00FF6D4B">
        <w:tc>
          <w:tcPr>
            <w:tcW w:w="1702" w:type="dxa"/>
          </w:tcPr>
          <w:p w14:paraId="3BC30A89" w14:textId="77777777" w:rsidR="004A3D91" w:rsidRPr="007203A9" w:rsidRDefault="004A3D91" w:rsidP="00FF6D4B">
            <w:pPr>
              <w:spacing w:before="120"/>
              <w:ind w:right="284"/>
              <w:jc w:val="both"/>
              <w:rPr>
                <w:rFonts w:eastAsiaTheme="minorEastAsia"/>
                <w:sz w:val="24"/>
                <w:szCs w:val="24"/>
                <w:lang w:val="en-US"/>
              </w:rPr>
            </w:pPr>
            <w:r w:rsidRPr="007203A9">
              <w:rPr>
                <w:rFonts w:eastAsiaTheme="minorEastAsia"/>
                <w:sz w:val="24"/>
                <w:szCs w:val="24"/>
                <w:lang w:val="en-US"/>
              </w:rPr>
              <w:t xml:space="preserve">t </w:t>
            </w:r>
            <w:r w:rsidRPr="007203A9">
              <w:rPr>
                <w:rFonts w:eastAsiaTheme="minorEastAsia" w:cs="Times New Roman"/>
                <w:sz w:val="24"/>
                <w:szCs w:val="24"/>
                <w:lang w:val="en-US"/>
              </w:rPr>
              <w:t>º</w:t>
            </w:r>
            <w:r w:rsidRPr="007203A9">
              <w:rPr>
                <w:rFonts w:eastAsiaTheme="minorEastAsia"/>
                <w:sz w:val="24"/>
                <w:szCs w:val="24"/>
                <w:lang w:val="en-US"/>
              </w:rPr>
              <w:t>C</w:t>
            </w:r>
          </w:p>
        </w:tc>
        <w:tc>
          <w:tcPr>
            <w:tcW w:w="1710" w:type="dxa"/>
          </w:tcPr>
          <w:p w14:paraId="44780ACD" w14:textId="77777777" w:rsidR="004A3D91" w:rsidRPr="007203A9" w:rsidRDefault="004A3D91" w:rsidP="00FF6D4B">
            <w:pPr>
              <w:spacing w:before="120"/>
              <w:ind w:right="284"/>
              <w:jc w:val="center"/>
              <w:rPr>
                <w:rFonts w:eastAsiaTheme="minorEastAsia"/>
                <w:sz w:val="24"/>
                <w:szCs w:val="24"/>
                <w:lang w:val="en-US"/>
              </w:rPr>
            </w:pPr>
            <w:r w:rsidRPr="007203A9">
              <w:rPr>
                <w:rFonts w:eastAsiaTheme="minorEastAsia"/>
                <w:sz w:val="24"/>
                <w:szCs w:val="24"/>
                <w:lang w:val="en-US"/>
              </w:rPr>
              <w:t>12,5</w:t>
            </w:r>
          </w:p>
        </w:tc>
        <w:tc>
          <w:tcPr>
            <w:tcW w:w="1613" w:type="dxa"/>
          </w:tcPr>
          <w:p w14:paraId="4C433CEE" w14:textId="77777777" w:rsidR="004A3D91" w:rsidRPr="007203A9" w:rsidRDefault="004A3D91" w:rsidP="00FF6D4B">
            <w:pPr>
              <w:spacing w:before="120"/>
              <w:ind w:right="284"/>
              <w:jc w:val="center"/>
              <w:rPr>
                <w:rFonts w:eastAsiaTheme="minorEastAsia"/>
                <w:sz w:val="24"/>
                <w:szCs w:val="24"/>
                <w:lang w:val="en-US"/>
              </w:rPr>
            </w:pPr>
            <w:r w:rsidRPr="007203A9">
              <w:rPr>
                <w:rFonts w:eastAsiaTheme="minorEastAsia"/>
                <w:sz w:val="24"/>
                <w:szCs w:val="24"/>
                <w:lang w:val="en-US"/>
              </w:rPr>
              <w:t>11,5</w:t>
            </w:r>
          </w:p>
        </w:tc>
        <w:tc>
          <w:tcPr>
            <w:tcW w:w="1613" w:type="dxa"/>
          </w:tcPr>
          <w:p w14:paraId="4A8543DD" w14:textId="77777777" w:rsidR="004A3D91" w:rsidRPr="007203A9" w:rsidRDefault="004A3D91" w:rsidP="00FF6D4B">
            <w:pPr>
              <w:spacing w:before="120"/>
              <w:ind w:right="284"/>
              <w:jc w:val="center"/>
              <w:rPr>
                <w:rFonts w:eastAsiaTheme="minorEastAsia"/>
                <w:sz w:val="24"/>
                <w:szCs w:val="24"/>
                <w:lang w:val="en-US"/>
              </w:rPr>
            </w:pPr>
            <w:r w:rsidRPr="007203A9">
              <w:rPr>
                <w:rFonts w:eastAsiaTheme="minorEastAsia"/>
                <w:sz w:val="24"/>
                <w:szCs w:val="24"/>
                <w:lang w:val="en-US"/>
              </w:rPr>
              <w:t>10,5</w:t>
            </w:r>
          </w:p>
        </w:tc>
        <w:tc>
          <w:tcPr>
            <w:tcW w:w="1353" w:type="dxa"/>
          </w:tcPr>
          <w:p w14:paraId="7589411C" w14:textId="77777777" w:rsidR="004A3D91" w:rsidRPr="007203A9" w:rsidRDefault="004A3D91" w:rsidP="00FF6D4B">
            <w:pPr>
              <w:spacing w:before="120"/>
              <w:ind w:right="284"/>
              <w:jc w:val="center"/>
              <w:rPr>
                <w:rFonts w:eastAsiaTheme="minorEastAsia"/>
                <w:sz w:val="24"/>
                <w:szCs w:val="24"/>
                <w:lang w:val="en-US"/>
              </w:rPr>
            </w:pPr>
            <w:r w:rsidRPr="007203A9">
              <w:rPr>
                <w:rFonts w:eastAsiaTheme="minorEastAsia"/>
                <w:sz w:val="24"/>
                <w:szCs w:val="24"/>
                <w:lang w:val="en-US"/>
              </w:rPr>
              <w:t>9,5</w:t>
            </w:r>
          </w:p>
        </w:tc>
        <w:tc>
          <w:tcPr>
            <w:tcW w:w="1353" w:type="dxa"/>
          </w:tcPr>
          <w:p w14:paraId="2D93C87B" w14:textId="77777777" w:rsidR="004A3D91" w:rsidRPr="007203A9" w:rsidRDefault="004A3D91" w:rsidP="00FF6D4B">
            <w:pPr>
              <w:spacing w:before="120"/>
              <w:ind w:right="284"/>
              <w:jc w:val="center"/>
              <w:rPr>
                <w:rFonts w:eastAsiaTheme="minorEastAsia"/>
                <w:sz w:val="24"/>
                <w:szCs w:val="24"/>
                <w:lang w:val="en-US"/>
              </w:rPr>
            </w:pPr>
            <w:r w:rsidRPr="007203A9">
              <w:rPr>
                <w:rFonts w:eastAsiaTheme="minorEastAsia"/>
                <w:sz w:val="24"/>
                <w:szCs w:val="24"/>
                <w:lang w:val="en-US"/>
              </w:rPr>
              <w:t>8,5</w:t>
            </w:r>
          </w:p>
        </w:tc>
      </w:tr>
      <w:tr w:rsidR="004A3D91" w14:paraId="110C0711" w14:textId="77777777" w:rsidTr="00FF6D4B">
        <w:tc>
          <w:tcPr>
            <w:tcW w:w="1702" w:type="dxa"/>
          </w:tcPr>
          <w:p w14:paraId="3651112E" w14:textId="77777777" w:rsidR="004A3D91" w:rsidRPr="007203A9" w:rsidRDefault="004A3D91" w:rsidP="00FF6D4B">
            <w:pPr>
              <w:spacing w:before="120"/>
              <w:ind w:right="284"/>
              <w:jc w:val="both"/>
              <w:rPr>
                <w:rFonts w:eastAsiaTheme="minorEastAsia"/>
                <w:sz w:val="24"/>
                <w:szCs w:val="24"/>
              </w:rPr>
            </w:pPr>
            <w:r w:rsidRPr="007203A9">
              <w:rPr>
                <w:rFonts w:eastAsiaTheme="minorEastAsia" w:cs="Times New Roman"/>
                <w:sz w:val="24"/>
                <w:szCs w:val="24"/>
              </w:rPr>
              <w:t>τ</w:t>
            </w:r>
            <w:r w:rsidRPr="007203A9">
              <w:rPr>
                <w:rFonts w:eastAsiaTheme="minorEastAsia"/>
                <w:sz w:val="24"/>
                <w:szCs w:val="24"/>
              </w:rPr>
              <w:t>, мин</w:t>
            </w:r>
          </w:p>
        </w:tc>
        <w:tc>
          <w:tcPr>
            <w:tcW w:w="1710" w:type="dxa"/>
          </w:tcPr>
          <w:p w14:paraId="5F0CDFB6" w14:textId="77777777" w:rsidR="004A3D91" w:rsidRPr="007203A9" w:rsidRDefault="004A3D91" w:rsidP="00FF6D4B">
            <w:pPr>
              <w:spacing w:before="120"/>
              <w:ind w:right="284"/>
              <w:jc w:val="center"/>
              <w:rPr>
                <w:rFonts w:eastAsiaTheme="minorEastAsia"/>
                <w:sz w:val="24"/>
                <w:szCs w:val="24"/>
              </w:rPr>
            </w:pPr>
            <w:r w:rsidRPr="007203A9">
              <w:rPr>
                <w:rFonts w:eastAsiaTheme="minorEastAsia"/>
                <w:sz w:val="24"/>
                <w:szCs w:val="24"/>
              </w:rPr>
              <w:t>0</w:t>
            </w:r>
          </w:p>
        </w:tc>
        <w:tc>
          <w:tcPr>
            <w:tcW w:w="1613" w:type="dxa"/>
          </w:tcPr>
          <w:p w14:paraId="0BEF2655" w14:textId="77777777" w:rsidR="004A3D91" w:rsidRPr="007203A9" w:rsidRDefault="004A3D91" w:rsidP="00FF6D4B">
            <w:pPr>
              <w:spacing w:before="120"/>
              <w:ind w:right="284"/>
              <w:jc w:val="center"/>
              <w:rPr>
                <w:rFonts w:eastAsiaTheme="minorEastAsia"/>
                <w:sz w:val="24"/>
                <w:szCs w:val="24"/>
              </w:rPr>
            </w:pPr>
            <w:r w:rsidRPr="007203A9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1613" w:type="dxa"/>
          </w:tcPr>
          <w:p w14:paraId="709E3CDA" w14:textId="77777777" w:rsidR="004A3D91" w:rsidRPr="007203A9" w:rsidRDefault="004A3D91" w:rsidP="00FF6D4B">
            <w:pPr>
              <w:spacing w:before="120"/>
              <w:ind w:right="284"/>
              <w:jc w:val="center"/>
              <w:rPr>
                <w:rFonts w:eastAsiaTheme="minorEastAsia"/>
                <w:sz w:val="24"/>
                <w:szCs w:val="24"/>
              </w:rPr>
            </w:pPr>
            <w:r w:rsidRPr="007203A9">
              <w:rPr>
                <w:rFonts w:eastAsiaTheme="minorEastAsia"/>
                <w:sz w:val="24"/>
                <w:szCs w:val="24"/>
              </w:rPr>
              <w:t>2</w:t>
            </w:r>
          </w:p>
        </w:tc>
        <w:tc>
          <w:tcPr>
            <w:tcW w:w="1353" w:type="dxa"/>
          </w:tcPr>
          <w:p w14:paraId="01917D52" w14:textId="77777777" w:rsidR="004A3D91" w:rsidRPr="007203A9" w:rsidRDefault="004A3D91" w:rsidP="00FF6D4B">
            <w:pPr>
              <w:spacing w:before="120"/>
              <w:ind w:right="284"/>
              <w:jc w:val="center"/>
              <w:rPr>
                <w:rFonts w:eastAsiaTheme="minorEastAsia"/>
                <w:sz w:val="24"/>
                <w:szCs w:val="24"/>
                <w:lang w:val="en-US"/>
              </w:rPr>
            </w:pPr>
            <w:r w:rsidRPr="007203A9">
              <w:rPr>
                <w:rFonts w:eastAsiaTheme="min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1353" w:type="dxa"/>
          </w:tcPr>
          <w:p w14:paraId="45816BA9" w14:textId="77777777" w:rsidR="004A3D91" w:rsidRPr="007203A9" w:rsidRDefault="004A3D91" w:rsidP="00FF6D4B">
            <w:pPr>
              <w:spacing w:before="120"/>
              <w:ind w:right="284"/>
              <w:jc w:val="center"/>
              <w:rPr>
                <w:rFonts w:eastAsiaTheme="minorEastAsia"/>
                <w:sz w:val="24"/>
                <w:szCs w:val="24"/>
                <w:lang w:val="en-US"/>
              </w:rPr>
            </w:pPr>
            <w:r w:rsidRPr="007203A9">
              <w:rPr>
                <w:rFonts w:eastAsiaTheme="minorEastAsia"/>
                <w:sz w:val="24"/>
                <w:szCs w:val="24"/>
                <w:lang w:val="en-US"/>
              </w:rPr>
              <w:t>4</w:t>
            </w:r>
          </w:p>
        </w:tc>
      </w:tr>
    </w:tbl>
    <w:p w14:paraId="1577DFDC" w14:textId="77777777" w:rsidR="004A3D91" w:rsidRDefault="004A3D91" w:rsidP="004A3D91">
      <w:pPr>
        <w:spacing w:before="120" w:after="0"/>
        <w:ind w:right="284"/>
        <w:jc w:val="both"/>
        <w:rPr>
          <w:rFonts w:eastAsiaTheme="minorEastAsia"/>
          <w:lang w:val="en-US"/>
        </w:rPr>
      </w:pPr>
    </w:p>
    <w:p w14:paraId="3E04665F" w14:textId="7CE9EC47" w:rsidR="004A3D91" w:rsidRPr="007E7C80" w:rsidRDefault="004A3D91" w:rsidP="004A3D91">
      <w:pPr>
        <w:spacing w:after="0"/>
        <w:jc w:val="both"/>
        <w:rPr>
          <w:b/>
          <w:bCs/>
          <w:sz w:val="24"/>
          <w:szCs w:val="20"/>
          <w:u w:val="single"/>
        </w:rPr>
      </w:pPr>
    </w:p>
    <w:p w14:paraId="14C4984E" w14:textId="77777777" w:rsidR="004A3D91" w:rsidRPr="00993F31" w:rsidRDefault="004A3D91" w:rsidP="004A3D91">
      <w:pPr>
        <w:spacing w:before="120" w:after="0"/>
        <w:ind w:right="284"/>
        <w:rPr>
          <w:rFonts w:eastAsiaTheme="minorEastAsia"/>
          <w:b/>
          <w:bCs/>
          <w:sz w:val="24"/>
          <w:szCs w:val="20"/>
        </w:rPr>
      </w:pPr>
      <w:r w:rsidRPr="00993F31">
        <w:rPr>
          <w:rFonts w:eastAsiaTheme="minorEastAsia"/>
          <w:b/>
          <w:bCs/>
          <w:sz w:val="24"/>
          <w:szCs w:val="20"/>
        </w:rPr>
        <w:lastRenderedPageBreak/>
        <w:t>Задача №3 «Трансформация нитяного маятника в конический».</w:t>
      </w:r>
    </w:p>
    <w:p w14:paraId="5513B30A" w14:textId="77777777" w:rsidR="004A3D91" w:rsidRPr="00993F31" w:rsidRDefault="004A3D91" w:rsidP="004A3D91">
      <w:pPr>
        <w:spacing w:before="120" w:after="0"/>
        <w:ind w:right="284"/>
        <w:jc w:val="both"/>
        <w:rPr>
          <w:rFonts w:eastAsiaTheme="minorEastAsia"/>
          <w:sz w:val="24"/>
          <w:szCs w:val="20"/>
        </w:rPr>
      </w:pPr>
      <w:r w:rsidRPr="00993F31">
        <w:rPr>
          <w:rFonts w:eastAsiaTheme="minorEastAsia"/>
          <w:sz w:val="24"/>
          <w:szCs w:val="20"/>
        </w:rPr>
        <w:t>Экспериментатор Глюк изучает колебания нитяного маятника фиксированной длины L. Он измерил максимальный угол отклонения нити от вертикали и нашёл отношение максимальной силы натяжения нити к минимальной. Затем Глюк трансформировал нитяной маятник той же длины в конический (колебания в горизонтальной плоскости), раскрутив его с постоянной угловой скоростью, получив другой максимальный угол отклонения нити от вертикали. Все измерения проводились на поверхности Земли. Все данные и измерения экспериментатор фиксировал в таблице. Определите по результатам экспериментатора угловую скорость вращения конического маятника.</w:t>
      </w:r>
    </w:p>
    <w:p w14:paraId="6FC86424" w14:textId="77777777" w:rsidR="004A3D91" w:rsidRPr="00993F31" w:rsidRDefault="004A3D91" w:rsidP="004A3D91">
      <w:pPr>
        <w:spacing w:before="120" w:after="0"/>
        <w:ind w:right="284"/>
        <w:jc w:val="both"/>
        <w:rPr>
          <w:rFonts w:eastAsiaTheme="minorEastAsia"/>
          <w:sz w:val="24"/>
          <w:szCs w:val="20"/>
        </w:rPr>
      </w:pPr>
    </w:p>
    <w:tbl>
      <w:tblPr>
        <w:tblStyle w:val="ac"/>
        <w:tblW w:w="9591" w:type="dxa"/>
        <w:tblLook w:val="04A0" w:firstRow="1" w:lastRow="0" w:firstColumn="1" w:lastColumn="0" w:noHBand="0" w:noVBand="1"/>
      </w:tblPr>
      <w:tblGrid>
        <w:gridCol w:w="1952"/>
        <w:gridCol w:w="1445"/>
        <w:gridCol w:w="1985"/>
        <w:gridCol w:w="2341"/>
        <w:gridCol w:w="1868"/>
      </w:tblGrid>
      <w:tr w:rsidR="004A3D91" w:rsidRPr="00993F31" w14:paraId="76D01D17" w14:textId="77777777" w:rsidTr="00FF6D4B">
        <w:tc>
          <w:tcPr>
            <w:tcW w:w="1952" w:type="dxa"/>
          </w:tcPr>
          <w:p w14:paraId="75B6AD4A" w14:textId="77777777" w:rsidR="004A3D91" w:rsidRPr="004A3D91" w:rsidRDefault="004A3D91" w:rsidP="00FF6D4B">
            <w:pPr>
              <w:spacing w:before="120"/>
              <w:ind w:right="459"/>
              <w:rPr>
                <w:rFonts w:eastAsiaTheme="minorEastAsia"/>
                <w:sz w:val="20"/>
                <w:szCs w:val="20"/>
              </w:rPr>
            </w:pPr>
            <w:r w:rsidRPr="004A3D91">
              <w:rPr>
                <w:rFonts w:eastAsiaTheme="minorEastAsia"/>
                <w:sz w:val="20"/>
                <w:szCs w:val="20"/>
              </w:rPr>
              <w:t>Нитяной маятник</w:t>
            </w:r>
          </w:p>
        </w:tc>
        <w:tc>
          <w:tcPr>
            <w:tcW w:w="1445" w:type="dxa"/>
          </w:tcPr>
          <w:p w14:paraId="7C22E598" w14:textId="77777777" w:rsidR="004A3D91" w:rsidRPr="004A3D91" w:rsidRDefault="004A3D91" w:rsidP="00FF6D4B">
            <w:pPr>
              <w:spacing w:before="120"/>
              <w:ind w:right="284"/>
              <w:rPr>
                <w:rFonts w:eastAsiaTheme="minorEastAsia"/>
                <w:sz w:val="20"/>
                <w:szCs w:val="20"/>
              </w:rPr>
            </w:pPr>
            <w:r w:rsidRPr="004A3D91">
              <w:rPr>
                <w:rFonts w:eastAsiaTheme="minorEastAsia"/>
                <w:sz w:val="20"/>
                <w:szCs w:val="20"/>
              </w:rPr>
              <w:t xml:space="preserve">Длина нити </w:t>
            </w:r>
            <w:r w:rsidRPr="004A3D91">
              <w:rPr>
                <w:rFonts w:eastAsiaTheme="minorEastAsia"/>
                <w:sz w:val="20"/>
                <w:szCs w:val="20"/>
                <w:lang w:val="en-US"/>
              </w:rPr>
              <w:t>L=80</w:t>
            </w:r>
            <w:r w:rsidRPr="004A3D91">
              <w:rPr>
                <w:rFonts w:eastAsiaTheme="minorEastAsia"/>
                <w:sz w:val="20"/>
                <w:szCs w:val="20"/>
              </w:rPr>
              <w:t xml:space="preserve"> см</w:t>
            </w:r>
          </w:p>
        </w:tc>
        <w:tc>
          <w:tcPr>
            <w:tcW w:w="1985" w:type="dxa"/>
          </w:tcPr>
          <w:p w14:paraId="61CEDFD8" w14:textId="77777777" w:rsidR="004A3D91" w:rsidRPr="004A3D91" w:rsidRDefault="004A3D91" w:rsidP="00FF6D4B">
            <w:pPr>
              <w:spacing w:before="120"/>
              <w:ind w:right="284"/>
              <w:rPr>
                <w:rFonts w:eastAsiaTheme="minorEastAsia"/>
                <w:i/>
                <w:sz w:val="20"/>
                <w:szCs w:val="20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20"/>
                            <w:szCs w:val="20"/>
                            <w:lang w:val="en-US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0"/>
                            <w:szCs w:val="20"/>
                          </w:rPr>
                          <m:t>m</m:t>
                        </m:r>
                        <m:r>
                          <w:rPr>
                            <w:rFonts w:ascii="Cambria Math" w:eastAsiaTheme="minorEastAsia" w:hAnsi="Cambria Math"/>
                            <w:sz w:val="20"/>
                            <w:szCs w:val="20"/>
                            <w:lang w:val="en-US"/>
                          </w:rPr>
                          <m:t>ax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20"/>
                            <w:szCs w:val="20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0"/>
                            <w:szCs w:val="20"/>
                          </w:rPr>
                          <m:t>m</m:t>
                        </m:r>
                        <m:r>
                          <w:rPr>
                            <w:rFonts w:ascii="Cambria Math" w:eastAsiaTheme="minorEastAsia" w:hAnsi="Cambria Math"/>
                            <w:sz w:val="20"/>
                            <w:szCs w:val="20"/>
                            <w:lang w:val="en-US"/>
                          </w:rPr>
                          <m:t>in</m:t>
                        </m:r>
                      </m:sub>
                    </m:sSub>
                  </m:den>
                </m:f>
                <m:r>
                  <w:rPr>
                    <w:rFonts w:ascii="Cambria Math" w:eastAsiaTheme="minorEastAsia" w:hAnsi="Cambria Math"/>
                    <w:sz w:val="20"/>
                    <w:szCs w:val="20"/>
                  </w:rPr>
                  <m:t>=</m:t>
                </m:r>
                <m:r>
                  <w:rPr>
                    <w:rFonts w:ascii="Cambria Math" w:eastAsiaTheme="minorEastAsia" w:hAnsi="Cambria Math"/>
                    <w:sz w:val="20"/>
                    <w:szCs w:val="20"/>
                    <w:lang w:val="en-US"/>
                  </w:rPr>
                  <m:t>n=1,5</m:t>
                </m:r>
              </m:oMath>
            </m:oMathPara>
          </w:p>
        </w:tc>
        <w:tc>
          <w:tcPr>
            <w:tcW w:w="2341" w:type="dxa"/>
          </w:tcPr>
          <w:p w14:paraId="586E4366" w14:textId="77777777" w:rsidR="004A3D91" w:rsidRPr="004A3D91" w:rsidRDefault="004A3D91" w:rsidP="00FF6D4B">
            <w:pPr>
              <w:spacing w:before="120"/>
              <w:ind w:right="284"/>
              <w:rPr>
                <w:rFonts w:eastAsiaTheme="minorEastAsia"/>
                <w:sz w:val="20"/>
                <w:szCs w:val="20"/>
              </w:rPr>
            </w:pPr>
            <w:r w:rsidRPr="004A3D91">
              <w:rPr>
                <w:rFonts w:eastAsiaTheme="minorEastAsia"/>
                <w:sz w:val="20"/>
                <w:szCs w:val="20"/>
              </w:rPr>
              <w:t xml:space="preserve">Максимальный угол отклонения нити от вертикали </w:t>
            </w:r>
            <w:r w:rsidRPr="004A3D91">
              <w:rPr>
                <w:rFonts w:eastAsiaTheme="minorEastAsia" w:cs="Times New Roman"/>
                <w:sz w:val="20"/>
                <w:szCs w:val="20"/>
              </w:rPr>
              <w:t>β</w:t>
            </w:r>
          </w:p>
        </w:tc>
        <w:tc>
          <w:tcPr>
            <w:tcW w:w="1868" w:type="dxa"/>
          </w:tcPr>
          <w:p w14:paraId="191C8968" w14:textId="77777777" w:rsidR="004A3D91" w:rsidRPr="004A3D91" w:rsidRDefault="004A3D91" w:rsidP="00FF6D4B">
            <w:pPr>
              <w:spacing w:before="120"/>
              <w:ind w:right="284"/>
              <w:rPr>
                <w:rFonts w:eastAsiaTheme="minorEastAsia"/>
                <w:sz w:val="20"/>
                <w:szCs w:val="20"/>
              </w:rPr>
            </w:pPr>
            <w:r w:rsidRPr="004A3D91">
              <w:rPr>
                <w:rFonts w:eastAsiaTheme="minorEastAsia"/>
                <w:sz w:val="20"/>
                <w:szCs w:val="20"/>
              </w:rPr>
              <w:t xml:space="preserve">Ускорение свободного падения </w:t>
            </w:r>
            <w:r w:rsidRPr="004A3D91">
              <w:rPr>
                <w:rFonts w:eastAsiaTheme="minorEastAsia"/>
                <w:sz w:val="20"/>
                <w:szCs w:val="20"/>
                <w:lang w:val="en-US"/>
              </w:rPr>
              <w:t>g</w:t>
            </w:r>
            <w:r w:rsidRPr="004A3D91">
              <w:rPr>
                <w:rFonts w:eastAsiaTheme="minorEastAsia"/>
                <w:sz w:val="20"/>
                <w:szCs w:val="20"/>
              </w:rPr>
              <w:t>=10м/с</w:t>
            </w:r>
            <w:r w:rsidRPr="004A3D91">
              <w:rPr>
                <w:rFonts w:eastAsiaTheme="minorEastAsia"/>
                <w:sz w:val="20"/>
                <w:szCs w:val="20"/>
                <w:vertAlign w:val="superscript"/>
              </w:rPr>
              <w:t>2</w:t>
            </w:r>
          </w:p>
        </w:tc>
      </w:tr>
      <w:tr w:rsidR="004A3D91" w:rsidRPr="00993F31" w14:paraId="609D7F0E" w14:textId="77777777" w:rsidTr="00FF6D4B">
        <w:tc>
          <w:tcPr>
            <w:tcW w:w="1952" w:type="dxa"/>
          </w:tcPr>
          <w:p w14:paraId="28F8F20B" w14:textId="77777777" w:rsidR="004A3D91" w:rsidRPr="004A3D91" w:rsidRDefault="004A3D91" w:rsidP="00FF6D4B">
            <w:pPr>
              <w:spacing w:before="120"/>
              <w:ind w:right="284"/>
              <w:rPr>
                <w:rFonts w:eastAsiaTheme="minorEastAsia"/>
                <w:sz w:val="20"/>
                <w:szCs w:val="20"/>
              </w:rPr>
            </w:pPr>
            <w:r w:rsidRPr="004A3D91">
              <w:rPr>
                <w:rFonts w:eastAsiaTheme="minorEastAsia"/>
                <w:sz w:val="20"/>
                <w:szCs w:val="20"/>
              </w:rPr>
              <w:t>Конический маятник</w:t>
            </w:r>
          </w:p>
        </w:tc>
        <w:tc>
          <w:tcPr>
            <w:tcW w:w="1445" w:type="dxa"/>
          </w:tcPr>
          <w:p w14:paraId="716A5F0B" w14:textId="77777777" w:rsidR="004A3D91" w:rsidRPr="004A3D91" w:rsidRDefault="004A3D91" w:rsidP="00FF6D4B">
            <w:pPr>
              <w:spacing w:before="120"/>
              <w:ind w:right="284"/>
              <w:rPr>
                <w:rFonts w:eastAsiaTheme="minorEastAsia"/>
                <w:sz w:val="20"/>
                <w:szCs w:val="20"/>
              </w:rPr>
            </w:pPr>
            <w:r w:rsidRPr="004A3D91">
              <w:rPr>
                <w:rFonts w:eastAsiaTheme="minorEastAsia"/>
                <w:sz w:val="20"/>
                <w:szCs w:val="20"/>
              </w:rPr>
              <w:t xml:space="preserve">Длина нити </w:t>
            </w:r>
            <w:r w:rsidRPr="004A3D91">
              <w:rPr>
                <w:rFonts w:eastAsiaTheme="minorEastAsia"/>
                <w:sz w:val="20"/>
                <w:szCs w:val="20"/>
                <w:lang w:val="en-US"/>
              </w:rPr>
              <w:t>L=80</w:t>
            </w:r>
            <w:r w:rsidRPr="004A3D91">
              <w:rPr>
                <w:rFonts w:eastAsiaTheme="minorEastAsia"/>
                <w:sz w:val="20"/>
                <w:szCs w:val="20"/>
              </w:rPr>
              <w:t xml:space="preserve"> см</w:t>
            </w:r>
          </w:p>
        </w:tc>
        <w:tc>
          <w:tcPr>
            <w:tcW w:w="1985" w:type="dxa"/>
          </w:tcPr>
          <w:p w14:paraId="18CD1B0A" w14:textId="77777777" w:rsidR="004A3D91" w:rsidRPr="004A3D91" w:rsidRDefault="004A3D91" w:rsidP="00FF6D4B">
            <w:pPr>
              <w:spacing w:before="120"/>
              <w:ind w:right="284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341" w:type="dxa"/>
          </w:tcPr>
          <w:p w14:paraId="0F9313CB" w14:textId="77777777" w:rsidR="004A3D91" w:rsidRPr="004A3D91" w:rsidRDefault="004A3D91" w:rsidP="00FF6D4B">
            <w:pPr>
              <w:spacing w:before="120"/>
              <w:ind w:right="284"/>
              <w:rPr>
                <w:rFonts w:eastAsiaTheme="minorEastAsia"/>
                <w:sz w:val="20"/>
                <w:szCs w:val="20"/>
              </w:rPr>
            </w:pPr>
            <w:r w:rsidRPr="004A3D91">
              <w:rPr>
                <w:rFonts w:eastAsiaTheme="minorEastAsia"/>
                <w:sz w:val="20"/>
                <w:szCs w:val="20"/>
              </w:rPr>
              <w:t>Максимальный угол отклонения нити от вертикали 2</w:t>
            </w:r>
            <w:r w:rsidRPr="004A3D91">
              <w:rPr>
                <w:rFonts w:eastAsiaTheme="minorEastAsia" w:cs="Times New Roman"/>
                <w:sz w:val="20"/>
                <w:szCs w:val="20"/>
              </w:rPr>
              <w:t>β</w:t>
            </w:r>
          </w:p>
        </w:tc>
        <w:tc>
          <w:tcPr>
            <w:tcW w:w="1868" w:type="dxa"/>
          </w:tcPr>
          <w:p w14:paraId="186B1F53" w14:textId="77777777" w:rsidR="004A3D91" w:rsidRPr="004A3D91" w:rsidRDefault="004A3D91" w:rsidP="00FF6D4B">
            <w:pPr>
              <w:spacing w:before="120"/>
              <w:ind w:right="284"/>
              <w:rPr>
                <w:rFonts w:eastAsiaTheme="minorEastAsia"/>
                <w:sz w:val="20"/>
                <w:szCs w:val="20"/>
              </w:rPr>
            </w:pPr>
            <w:r w:rsidRPr="004A3D91">
              <w:rPr>
                <w:rFonts w:eastAsiaTheme="minorEastAsia"/>
                <w:sz w:val="20"/>
                <w:szCs w:val="20"/>
              </w:rPr>
              <w:t xml:space="preserve">Ускорение свободного падения </w:t>
            </w:r>
            <w:r w:rsidRPr="004A3D91">
              <w:rPr>
                <w:rFonts w:eastAsiaTheme="minorEastAsia"/>
                <w:sz w:val="20"/>
                <w:szCs w:val="20"/>
                <w:lang w:val="en-US"/>
              </w:rPr>
              <w:t>g</w:t>
            </w:r>
            <w:r w:rsidRPr="004A3D91">
              <w:rPr>
                <w:rFonts w:eastAsiaTheme="minorEastAsia"/>
                <w:sz w:val="20"/>
                <w:szCs w:val="20"/>
              </w:rPr>
              <w:t>=10м/с</w:t>
            </w:r>
            <w:r w:rsidRPr="004A3D91">
              <w:rPr>
                <w:rFonts w:eastAsiaTheme="minorEastAsia"/>
                <w:sz w:val="20"/>
                <w:szCs w:val="20"/>
                <w:vertAlign w:val="superscript"/>
              </w:rPr>
              <w:t>2</w:t>
            </w:r>
          </w:p>
        </w:tc>
      </w:tr>
    </w:tbl>
    <w:p w14:paraId="70AE9FB4" w14:textId="77777777" w:rsidR="006C7282" w:rsidRDefault="006C7282"/>
    <w:p w14:paraId="5A78A0A5" w14:textId="77777777" w:rsidR="004A3D91" w:rsidRPr="00A71EC2" w:rsidRDefault="004A3D91" w:rsidP="004A3D91">
      <w:pPr>
        <w:spacing w:before="120" w:after="0"/>
        <w:ind w:right="284"/>
        <w:jc w:val="both"/>
        <w:rPr>
          <w:rFonts w:eastAsiaTheme="minorEastAsia"/>
          <w:b/>
          <w:bCs/>
          <w:sz w:val="24"/>
          <w:szCs w:val="24"/>
        </w:rPr>
      </w:pPr>
      <w:r w:rsidRPr="00A71EC2">
        <w:rPr>
          <w:rFonts w:eastAsiaTheme="minorEastAsia"/>
          <w:b/>
          <w:bCs/>
          <w:sz w:val="24"/>
          <w:szCs w:val="24"/>
        </w:rPr>
        <w:t>Задача №4 «Реальные измерительные приборы».</w:t>
      </w:r>
    </w:p>
    <w:p w14:paraId="60B7CF6D" w14:textId="77777777" w:rsidR="004A3D91" w:rsidRPr="00A71EC2" w:rsidRDefault="004A3D91" w:rsidP="004A3D91">
      <w:pPr>
        <w:spacing w:before="120" w:after="0"/>
        <w:ind w:right="284"/>
        <w:jc w:val="both"/>
        <w:rPr>
          <w:rFonts w:eastAsiaTheme="minorEastAsia"/>
          <w:sz w:val="24"/>
          <w:szCs w:val="24"/>
        </w:rPr>
      </w:pPr>
      <w:r w:rsidRPr="00A71EC2">
        <w:rPr>
          <w:rFonts w:eastAsiaTheme="minorEastAsia"/>
          <w:sz w:val="24"/>
          <w:szCs w:val="24"/>
        </w:rPr>
        <w:t xml:space="preserve">Школьник собрал электрическую цепь из идеального источника питания </w:t>
      </w:r>
      <w:r w:rsidRPr="00A71EC2">
        <w:rPr>
          <w:rFonts w:eastAsiaTheme="minorEastAsia"/>
          <w:sz w:val="24"/>
          <w:szCs w:val="24"/>
          <w:lang w:val="en-US"/>
        </w:rPr>
        <w:t>U</w:t>
      </w:r>
      <w:r w:rsidRPr="00A71EC2">
        <w:rPr>
          <w:rFonts w:eastAsiaTheme="minorEastAsia"/>
          <w:sz w:val="24"/>
          <w:szCs w:val="24"/>
          <w:vertAlign w:val="subscript"/>
        </w:rPr>
        <w:t>0</w:t>
      </w:r>
      <w:r w:rsidRPr="00A71EC2">
        <w:rPr>
          <w:rFonts w:eastAsiaTheme="minorEastAsia"/>
          <w:sz w:val="24"/>
          <w:szCs w:val="24"/>
        </w:rPr>
        <w:t xml:space="preserve">= 24 В, последовательно соединенных резисторов </w:t>
      </w:r>
      <w:r w:rsidRPr="00A71EC2">
        <w:rPr>
          <w:rFonts w:eastAsiaTheme="minorEastAsia"/>
          <w:sz w:val="24"/>
          <w:szCs w:val="24"/>
          <w:lang w:val="en-US"/>
        </w:rPr>
        <w:t>R</w:t>
      </w:r>
      <w:r w:rsidRPr="00A71EC2">
        <w:rPr>
          <w:rFonts w:eastAsiaTheme="minorEastAsia"/>
          <w:sz w:val="24"/>
          <w:szCs w:val="24"/>
        </w:rPr>
        <w:t xml:space="preserve"> и 3</w:t>
      </w:r>
      <w:r w:rsidRPr="00A71EC2">
        <w:rPr>
          <w:rFonts w:eastAsiaTheme="minorEastAsia"/>
          <w:sz w:val="24"/>
          <w:szCs w:val="24"/>
          <w:lang w:val="en-US"/>
        </w:rPr>
        <w:t>R</w:t>
      </w:r>
      <w:r w:rsidRPr="00A71EC2">
        <w:rPr>
          <w:rFonts w:eastAsiaTheme="minorEastAsia"/>
          <w:sz w:val="24"/>
          <w:szCs w:val="24"/>
        </w:rPr>
        <w:t xml:space="preserve"> (см. </w:t>
      </w:r>
      <w:r w:rsidRPr="00A71EC2">
        <w:rPr>
          <w:rFonts w:eastAsiaTheme="minorEastAsia"/>
          <w:sz w:val="24"/>
          <w:szCs w:val="24"/>
        </w:rPr>
        <w:tab/>
        <w:t xml:space="preserve">Рис 1.) К резисторам школьник подсоединял измерительные приборы (амперметр и вольтметр) и фиксировал значения тока и напряжения на них (см. Рис 2 и Рис. 3). Считая, что </w:t>
      </w:r>
      <w:r w:rsidRPr="00A71EC2">
        <w:rPr>
          <w:rFonts w:eastAsiaTheme="minorEastAsia"/>
          <w:sz w:val="24"/>
          <w:szCs w:val="24"/>
          <w:lang w:val="en-US"/>
        </w:rPr>
        <w:t>R</w:t>
      </w:r>
      <w:r w:rsidRPr="00A71EC2">
        <w:rPr>
          <w:rFonts w:eastAsiaTheme="minorEastAsia"/>
          <w:sz w:val="24"/>
          <w:szCs w:val="24"/>
        </w:rPr>
        <w:t xml:space="preserve">=100 </w:t>
      </w:r>
      <w:r w:rsidRPr="00A71EC2">
        <w:rPr>
          <w:rFonts w:eastAsiaTheme="minorEastAsia" w:cs="Times New Roman"/>
          <w:sz w:val="24"/>
          <w:szCs w:val="24"/>
        </w:rPr>
        <w:t>Ω</w:t>
      </w:r>
      <w:r w:rsidRPr="00A71EC2">
        <w:rPr>
          <w:rFonts w:eastAsiaTheme="minorEastAsia"/>
          <w:sz w:val="24"/>
          <w:szCs w:val="24"/>
        </w:rPr>
        <w:t>, определите внутреннее сопротивление измерительных приборов, исходя из экспериментальных данных. Показания приборов: 9 А и 5,58 В.</w:t>
      </w:r>
    </w:p>
    <w:p w14:paraId="069D819C" w14:textId="77777777" w:rsidR="004A3D91" w:rsidRDefault="004A3D91" w:rsidP="004A3D91">
      <w:pPr>
        <w:spacing w:before="120" w:after="0"/>
        <w:ind w:right="284"/>
        <w:jc w:val="both"/>
        <w:rPr>
          <w:rFonts w:eastAsiaTheme="minorEastAsia"/>
          <w:szCs w:val="28"/>
        </w:rPr>
      </w:pPr>
      <w:r w:rsidRPr="00902ED5">
        <w:rPr>
          <w:rFonts w:eastAsiaTheme="minorEastAsia"/>
          <w:noProof/>
          <w:szCs w:val="28"/>
        </w:rPr>
        <w:drawing>
          <wp:inline distT="0" distB="0" distL="0" distR="0" wp14:anchorId="0D0F9955" wp14:editId="3030DCD3">
            <wp:extent cx="3606800" cy="1557242"/>
            <wp:effectExtent l="0" t="0" r="0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6897" b="4817"/>
                    <a:stretch/>
                  </pic:blipFill>
                  <pic:spPr bwMode="auto">
                    <a:xfrm>
                      <a:off x="0" y="0"/>
                      <a:ext cx="3626472" cy="1565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81FE8F" w14:textId="77777777" w:rsidR="004A3D91" w:rsidRPr="000736E1" w:rsidRDefault="004A3D91" w:rsidP="004A3D91">
      <w:pPr>
        <w:spacing w:before="120" w:after="0"/>
        <w:ind w:right="284"/>
        <w:jc w:val="both"/>
        <w:rPr>
          <w:rFonts w:eastAsiaTheme="minorEastAsia"/>
          <w:szCs w:val="28"/>
        </w:rPr>
      </w:pPr>
    </w:p>
    <w:p w14:paraId="559D8B8E" w14:textId="77777777" w:rsidR="004A3D91" w:rsidRPr="009E4EAC" w:rsidRDefault="004A3D91" w:rsidP="004A3D91">
      <w:pPr>
        <w:spacing w:before="120" w:after="0"/>
        <w:jc w:val="both"/>
        <w:rPr>
          <w:rFonts w:eastAsiaTheme="minorEastAsia"/>
          <w:b/>
          <w:bCs/>
          <w:sz w:val="24"/>
          <w:szCs w:val="20"/>
        </w:rPr>
      </w:pPr>
      <w:r w:rsidRPr="009E4EAC">
        <w:rPr>
          <w:rFonts w:eastAsiaTheme="minorEastAsia"/>
          <w:b/>
          <w:bCs/>
          <w:sz w:val="24"/>
          <w:szCs w:val="20"/>
        </w:rPr>
        <w:t>Задача №5 «Погружаемся».</w:t>
      </w:r>
    </w:p>
    <w:p w14:paraId="68F2979F" w14:textId="5D94689C" w:rsidR="004A3D91" w:rsidRPr="004A3D91" w:rsidRDefault="004A3D91" w:rsidP="004A3D91">
      <w:pPr>
        <w:spacing w:before="120" w:after="0"/>
        <w:jc w:val="both"/>
        <w:rPr>
          <w:rFonts w:eastAsiaTheme="minorEastAsia" w:cs="Times New Roman"/>
          <w:sz w:val="24"/>
          <w:szCs w:val="20"/>
        </w:rPr>
      </w:pPr>
      <w:r w:rsidRPr="00D3199D">
        <w:rPr>
          <w:rFonts w:eastAsiaTheme="minorEastAsia"/>
          <w:sz w:val="24"/>
          <w:szCs w:val="20"/>
        </w:rPr>
        <w:t xml:space="preserve">Известно, что плотность жидкости в сосуде меняется с глубиной по линейному закону </w:t>
      </w:r>
      <w:r>
        <w:rPr>
          <w:rFonts w:eastAsiaTheme="minorEastAsia"/>
          <w:sz w:val="24"/>
          <w:szCs w:val="20"/>
        </w:rPr>
        <w:t xml:space="preserve">           </w:t>
      </w:r>
      <w:proofErr w:type="gramStart"/>
      <w:r>
        <w:rPr>
          <w:rFonts w:eastAsiaTheme="minorEastAsia"/>
          <w:sz w:val="24"/>
          <w:szCs w:val="20"/>
        </w:rPr>
        <w:t xml:space="preserve">   </w:t>
      </w:r>
      <w:r w:rsidRPr="00D3199D">
        <w:rPr>
          <w:rFonts w:eastAsiaTheme="minorEastAsia"/>
          <w:sz w:val="24"/>
          <w:szCs w:val="20"/>
        </w:rPr>
        <w:t>(</w:t>
      </w:r>
      <w:proofErr w:type="gramEnd"/>
      <w:r w:rsidRPr="00D3199D">
        <w:rPr>
          <w:rFonts w:eastAsiaTheme="minorEastAsia" w:cs="Times New Roman"/>
          <w:sz w:val="24"/>
          <w:szCs w:val="20"/>
        </w:rPr>
        <w:t xml:space="preserve">ρ </w:t>
      </w:r>
      <w:r w:rsidRPr="00D3199D">
        <w:rPr>
          <w:rFonts w:eastAsiaTheme="minorEastAsia"/>
          <w:sz w:val="24"/>
          <w:szCs w:val="20"/>
        </w:rPr>
        <w:t>=</w:t>
      </w:r>
      <w:r w:rsidRPr="00D3199D">
        <w:rPr>
          <w:rFonts w:eastAsiaTheme="minorEastAsia" w:cs="Times New Roman"/>
          <w:sz w:val="24"/>
          <w:szCs w:val="20"/>
        </w:rPr>
        <w:t xml:space="preserve"> ρ</w:t>
      </w:r>
      <w:r w:rsidRPr="00D3199D">
        <w:rPr>
          <w:rFonts w:eastAsiaTheme="minorEastAsia" w:cs="Times New Roman"/>
          <w:sz w:val="24"/>
          <w:szCs w:val="20"/>
          <w:vertAlign w:val="subscript"/>
        </w:rPr>
        <w:t xml:space="preserve">0 </w:t>
      </w:r>
      <w:r w:rsidRPr="00D3199D">
        <w:rPr>
          <w:rFonts w:eastAsiaTheme="minorEastAsia" w:cs="Times New Roman"/>
          <w:sz w:val="24"/>
          <w:szCs w:val="20"/>
        </w:rPr>
        <w:t>+</w:t>
      </w:r>
      <w:r w:rsidRPr="00D3199D">
        <w:rPr>
          <w:rFonts w:eastAsiaTheme="minorEastAsia" w:cs="Times New Roman"/>
          <w:sz w:val="24"/>
          <w:szCs w:val="20"/>
          <w:lang w:val="en-US"/>
        </w:rPr>
        <w:t>A</w:t>
      </w:r>
      <w:r w:rsidRPr="00D3199D">
        <w:rPr>
          <w:rFonts w:eastAsiaTheme="minorEastAsia" w:cs="Times New Roman"/>
          <w:sz w:val="24"/>
          <w:szCs w:val="20"/>
        </w:rPr>
        <w:t>*</w:t>
      </w:r>
      <w:r w:rsidRPr="00D3199D">
        <w:rPr>
          <w:rFonts w:eastAsiaTheme="minorEastAsia" w:cs="Times New Roman"/>
          <w:sz w:val="24"/>
          <w:szCs w:val="20"/>
          <w:lang w:val="en-US"/>
        </w:rPr>
        <w:t>h</w:t>
      </w:r>
      <w:r w:rsidRPr="00D3199D">
        <w:rPr>
          <w:rFonts w:eastAsiaTheme="minorEastAsia" w:cs="Times New Roman"/>
          <w:sz w:val="24"/>
          <w:szCs w:val="20"/>
        </w:rPr>
        <w:t>), где ρ</w:t>
      </w:r>
      <w:r w:rsidRPr="00D3199D">
        <w:rPr>
          <w:rFonts w:eastAsiaTheme="minorEastAsia" w:cs="Times New Roman"/>
          <w:sz w:val="24"/>
          <w:szCs w:val="20"/>
          <w:vertAlign w:val="subscript"/>
        </w:rPr>
        <w:t>0</w:t>
      </w:r>
      <w:r w:rsidRPr="00D3199D">
        <w:rPr>
          <w:rFonts w:eastAsiaTheme="minorEastAsia" w:cs="Times New Roman"/>
          <w:sz w:val="24"/>
          <w:szCs w:val="20"/>
        </w:rPr>
        <w:t xml:space="preserve"> – плотность жидкости на поверхности, А – постоянная, измеряемая в кг/м</w:t>
      </w:r>
      <w:r w:rsidRPr="00D3199D">
        <w:rPr>
          <w:rFonts w:eastAsiaTheme="minorEastAsia" w:cs="Times New Roman"/>
          <w:sz w:val="24"/>
          <w:szCs w:val="20"/>
          <w:vertAlign w:val="superscript"/>
        </w:rPr>
        <w:t>4</w:t>
      </w:r>
      <w:r w:rsidRPr="00FF4B45">
        <w:rPr>
          <w:rFonts w:eastAsiaTheme="minorEastAsia" w:cs="Times New Roman"/>
          <w:sz w:val="24"/>
          <w:szCs w:val="20"/>
        </w:rPr>
        <w:t xml:space="preserve">; </w:t>
      </w:r>
      <w:r>
        <w:rPr>
          <w:rFonts w:eastAsiaTheme="minorEastAsia" w:cs="Times New Roman"/>
          <w:sz w:val="24"/>
          <w:szCs w:val="20"/>
          <w:lang w:val="en-AU"/>
        </w:rPr>
        <w:t>h</w:t>
      </w:r>
      <w:r>
        <w:rPr>
          <w:rFonts w:eastAsiaTheme="minorEastAsia" w:cs="Times New Roman"/>
          <w:sz w:val="24"/>
          <w:szCs w:val="20"/>
        </w:rPr>
        <w:t xml:space="preserve"> – глубина. </w:t>
      </w:r>
      <w:r w:rsidRPr="00D3199D">
        <w:rPr>
          <w:rFonts w:eastAsiaTheme="minorEastAsia" w:cs="Times New Roman"/>
          <w:sz w:val="24"/>
          <w:szCs w:val="20"/>
        </w:rPr>
        <w:t>При погружении в эту жидкость тела с плотностью</w:t>
      </w:r>
      <w:r>
        <w:rPr>
          <w:rFonts w:eastAsiaTheme="minorEastAsia" w:cs="Times New Roman"/>
          <w:sz w:val="24"/>
          <w:szCs w:val="20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ρ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m</m:t>
            </m:r>
          </m:sub>
        </m:sSub>
      </m:oMath>
      <w:r w:rsidRPr="00D3199D">
        <w:rPr>
          <w:rFonts w:eastAsiaTheme="minorEastAsia" w:cs="Times New Roman"/>
          <w:sz w:val="24"/>
          <w:szCs w:val="20"/>
        </w:rPr>
        <w:t xml:space="preserve"> </w:t>
      </w:r>
      <w:r>
        <w:rPr>
          <w:rFonts w:eastAsiaTheme="minorEastAsia" w:cs="Times New Roman"/>
          <w:sz w:val="24"/>
          <w:szCs w:val="20"/>
        </w:rPr>
        <w:t>=</w:t>
      </w:r>
      <w:r w:rsidRPr="00D3199D">
        <w:rPr>
          <w:rFonts w:eastAsiaTheme="minorEastAsia" w:cs="Times New Roman"/>
          <w:sz w:val="24"/>
          <w:szCs w:val="20"/>
        </w:rPr>
        <w:t xml:space="preserve"> 1500 кг/м</w:t>
      </w:r>
      <w:r w:rsidRPr="00D3199D">
        <w:rPr>
          <w:rFonts w:eastAsiaTheme="minorEastAsia" w:cs="Times New Roman"/>
          <w:sz w:val="24"/>
          <w:szCs w:val="20"/>
          <w:vertAlign w:val="superscript"/>
        </w:rPr>
        <w:t>3</w:t>
      </w:r>
      <w:r w:rsidRPr="00D3199D">
        <w:rPr>
          <w:rFonts w:eastAsiaTheme="minorEastAsia" w:cs="Times New Roman"/>
          <w:sz w:val="24"/>
          <w:szCs w:val="20"/>
        </w:rPr>
        <w:t xml:space="preserve"> глубина погружения составляет 15 см. При погружении тела с вдвое большей плотностью глубина становится 65 см. Изготавливается гантель, состоящая из </w:t>
      </w:r>
      <w:r>
        <w:rPr>
          <w:rFonts w:eastAsiaTheme="minorEastAsia" w:cs="Times New Roman"/>
          <w:sz w:val="24"/>
          <w:szCs w:val="20"/>
        </w:rPr>
        <w:t xml:space="preserve">тонкого </w:t>
      </w:r>
      <w:r w:rsidRPr="00D3199D">
        <w:rPr>
          <w:rFonts w:eastAsiaTheme="minorEastAsia" w:cs="Times New Roman"/>
          <w:sz w:val="24"/>
          <w:szCs w:val="20"/>
        </w:rPr>
        <w:t>невесомого жесткого стержня и двух грузов,</w:t>
      </w:r>
      <w:r>
        <w:rPr>
          <w:rFonts w:eastAsiaTheme="minorEastAsia" w:cs="Times New Roman"/>
          <w:sz w:val="24"/>
          <w:szCs w:val="20"/>
        </w:rPr>
        <w:t xml:space="preserve"> прик</w:t>
      </w:r>
      <w:r w:rsidRPr="00D3199D">
        <w:rPr>
          <w:rFonts w:eastAsiaTheme="minorEastAsia" w:cs="Times New Roman"/>
          <w:sz w:val="24"/>
          <w:szCs w:val="20"/>
        </w:rPr>
        <w:t xml:space="preserve">репленных </w:t>
      </w:r>
      <w:r>
        <w:rPr>
          <w:rFonts w:eastAsiaTheme="minorEastAsia" w:cs="Times New Roman"/>
          <w:sz w:val="24"/>
          <w:szCs w:val="20"/>
        </w:rPr>
        <w:t xml:space="preserve">к нему </w:t>
      </w:r>
      <w:r w:rsidRPr="00D3199D">
        <w:rPr>
          <w:rFonts w:eastAsiaTheme="minorEastAsia" w:cs="Times New Roman"/>
          <w:sz w:val="24"/>
          <w:szCs w:val="20"/>
        </w:rPr>
        <w:t>с двух сторон</w:t>
      </w:r>
      <w:r>
        <w:rPr>
          <w:rFonts w:eastAsiaTheme="minorEastAsia" w:cs="Times New Roman"/>
          <w:sz w:val="24"/>
          <w:szCs w:val="20"/>
        </w:rPr>
        <w:t>. Грузы</w:t>
      </w:r>
      <w:r w:rsidRPr="00D3199D">
        <w:rPr>
          <w:rFonts w:eastAsiaTheme="minorEastAsia" w:cs="Times New Roman"/>
          <w:sz w:val="24"/>
          <w:szCs w:val="20"/>
        </w:rPr>
        <w:t xml:space="preserve"> име</w:t>
      </w:r>
      <w:r>
        <w:rPr>
          <w:rFonts w:eastAsiaTheme="minorEastAsia" w:cs="Times New Roman"/>
          <w:sz w:val="24"/>
          <w:szCs w:val="20"/>
        </w:rPr>
        <w:t>ют</w:t>
      </w:r>
      <w:r w:rsidRPr="00D3199D">
        <w:rPr>
          <w:rFonts w:eastAsiaTheme="minorEastAsia" w:cs="Times New Roman"/>
          <w:sz w:val="24"/>
          <w:szCs w:val="20"/>
        </w:rPr>
        <w:t xml:space="preserve"> плотность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ρ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m</m:t>
            </m:r>
          </m:sub>
        </m:sSub>
      </m:oMath>
      <w:r>
        <w:rPr>
          <w:rFonts w:eastAsiaTheme="minorEastAsia" w:cs="Times New Roman"/>
          <w:sz w:val="24"/>
          <w:szCs w:val="20"/>
        </w:rPr>
        <w:t xml:space="preserve"> </w:t>
      </w:r>
      <w:r w:rsidRPr="00D3199D">
        <w:rPr>
          <w:rFonts w:eastAsiaTheme="minorEastAsia" w:cs="Times New Roman"/>
          <w:sz w:val="24"/>
          <w:szCs w:val="20"/>
        </w:rPr>
        <w:t>и отличаю</w:t>
      </w:r>
      <w:r>
        <w:rPr>
          <w:rFonts w:eastAsiaTheme="minorEastAsia" w:cs="Times New Roman"/>
          <w:sz w:val="24"/>
          <w:szCs w:val="20"/>
        </w:rPr>
        <w:t>тся</w:t>
      </w:r>
      <w:r w:rsidRPr="00D3199D">
        <w:rPr>
          <w:rFonts w:eastAsiaTheme="minorEastAsia" w:cs="Times New Roman"/>
          <w:sz w:val="24"/>
          <w:szCs w:val="20"/>
        </w:rPr>
        <w:t xml:space="preserve"> по массе в </w:t>
      </w:r>
      <w:r>
        <w:rPr>
          <w:rFonts w:eastAsiaTheme="minorEastAsia" w:cs="Times New Roman"/>
          <w:sz w:val="24"/>
          <w:szCs w:val="20"/>
          <w:lang w:val="en-AU"/>
        </w:rPr>
        <w:t>N</w:t>
      </w:r>
      <w:r w:rsidRPr="008271ED">
        <w:rPr>
          <w:rFonts w:eastAsiaTheme="minorEastAsia" w:cs="Times New Roman"/>
          <w:sz w:val="24"/>
          <w:szCs w:val="20"/>
        </w:rPr>
        <w:t xml:space="preserve"> = </w:t>
      </w:r>
      <w:r w:rsidRPr="00D3199D">
        <w:rPr>
          <w:rFonts w:eastAsiaTheme="minorEastAsia" w:cs="Times New Roman"/>
          <w:sz w:val="24"/>
          <w:szCs w:val="20"/>
        </w:rPr>
        <w:t>5 раз. При опускании гантели в жидкость на определенную глубину наступает равновесие</w:t>
      </w:r>
      <w:r>
        <w:rPr>
          <w:rFonts w:eastAsiaTheme="minorEastAsia" w:cs="Times New Roman"/>
          <w:sz w:val="24"/>
          <w:szCs w:val="20"/>
        </w:rPr>
        <w:t>, при этом груз большей массы оказывается сверху, а стержень испытывает деформацию сжатия</w:t>
      </w:r>
      <w:r w:rsidRPr="00D3199D">
        <w:rPr>
          <w:rFonts w:eastAsiaTheme="minorEastAsia" w:cs="Times New Roman"/>
          <w:sz w:val="24"/>
          <w:szCs w:val="20"/>
        </w:rPr>
        <w:t>. Определит</w:t>
      </w:r>
      <w:r>
        <w:rPr>
          <w:rFonts w:eastAsiaTheme="minorEastAsia" w:cs="Times New Roman"/>
          <w:sz w:val="24"/>
          <w:szCs w:val="20"/>
        </w:rPr>
        <w:t>е</w:t>
      </w:r>
      <w:r w:rsidRPr="00D3199D">
        <w:rPr>
          <w:rFonts w:eastAsiaTheme="minorEastAsia" w:cs="Times New Roman"/>
          <w:sz w:val="24"/>
          <w:szCs w:val="20"/>
        </w:rPr>
        <w:t xml:space="preserve"> длину стержня </w:t>
      </w:r>
      <w:r w:rsidRPr="00D3199D">
        <w:rPr>
          <w:rFonts w:eastAsiaTheme="minorEastAsia" w:cs="Times New Roman"/>
          <w:sz w:val="24"/>
          <w:szCs w:val="20"/>
          <w:lang w:val="en-US"/>
        </w:rPr>
        <w:t>L</w:t>
      </w:r>
      <w:r w:rsidRPr="00D3199D">
        <w:rPr>
          <w:rFonts w:eastAsiaTheme="minorEastAsia" w:cs="Times New Roman"/>
          <w:sz w:val="24"/>
          <w:szCs w:val="20"/>
        </w:rPr>
        <w:t>, если известно, что отношение силы упругости стержня</w:t>
      </w:r>
      <w:r>
        <w:rPr>
          <w:rFonts w:eastAsiaTheme="minorEastAsia" w:cs="Times New Roman"/>
          <w:sz w:val="24"/>
          <w:szCs w:val="20"/>
        </w:rPr>
        <w:t xml:space="preserve"> в состоянии равновесия</w:t>
      </w:r>
      <w:r w:rsidRPr="00D3199D">
        <w:rPr>
          <w:rFonts w:eastAsiaTheme="minorEastAsia" w:cs="Times New Roman"/>
          <w:sz w:val="24"/>
          <w:szCs w:val="20"/>
        </w:rPr>
        <w:t xml:space="preserve"> к весу </w:t>
      </w:r>
      <w:r>
        <w:rPr>
          <w:rFonts w:eastAsiaTheme="minorEastAsia" w:cs="Times New Roman"/>
          <w:sz w:val="24"/>
          <w:szCs w:val="20"/>
        </w:rPr>
        <w:t>груза</w:t>
      </w:r>
      <w:r w:rsidRPr="00D3199D">
        <w:rPr>
          <w:rFonts w:eastAsiaTheme="minorEastAsia" w:cs="Times New Roman"/>
          <w:sz w:val="24"/>
          <w:szCs w:val="20"/>
        </w:rPr>
        <w:t xml:space="preserve"> меньшей массы, измеренному в воздухе, составляет </w:t>
      </w:r>
      <w:r>
        <w:rPr>
          <w:rFonts w:eastAsiaTheme="minorEastAsia" w:cs="Times New Roman"/>
          <w:sz w:val="24"/>
          <w:szCs w:val="20"/>
        </w:rPr>
        <w:t xml:space="preserve">α = </w:t>
      </w:r>
      <w:r w:rsidRPr="00D3199D">
        <w:rPr>
          <w:rFonts w:eastAsiaTheme="minorEastAsia" w:cs="Times New Roman"/>
          <w:sz w:val="24"/>
          <w:szCs w:val="20"/>
        </w:rPr>
        <w:t>1</w:t>
      </w:r>
      <w:r>
        <w:rPr>
          <w:rFonts w:eastAsiaTheme="minorEastAsia" w:cs="Times New Roman"/>
          <w:sz w:val="24"/>
          <w:szCs w:val="20"/>
        </w:rPr>
        <w:t>,1</w:t>
      </w:r>
      <w:r w:rsidRPr="00D3199D">
        <w:rPr>
          <w:rFonts w:eastAsiaTheme="minorEastAsia" w:cs="Times New Roman"/>
          <w:sz w:val="24"/>
          <w:szCs w:val="20"/>
        </w:rPr>
        <w:t>.</w:t>
      </w:r>
      <w:r>
        <w:rPr>
          <w:rFonts w:eastAsiaTheme="minorEastAsia" w:cs="Times New Roman"/>
          <w:sz w:val="24"/>
          <w:szCs w:val="20"/>
        </w:rPr>
        <w:t xml:space="preserve"> Все грузы можно считать материальными точками.</w:t>
      </w:r>
    </w:p>
    <w:sectPr w:rsidR="004A3D91" w:rsidRPr="004A3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B3C"/>
    <w:rsid w:val="00306B3C"/>
    <w:rsid w:val="00443A50"/>
    <w:rsid w:val="004A3D91"/>
    <w:rsid w:val="006C7282"/>
    <w:rsid w:val="008B6AF7"/>
    <w:rsid w:val="00E6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6DBB5"/>
  <w15:chartTrackingRefBased/>
  <w15:docId w15:val="{AA2333F9-6C96-4DD1-959F-3E45972AA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D91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06B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6B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6B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6B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6B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6B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6B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6B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6B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6B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06B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06B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06B3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06B3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06B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06B3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06B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06B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06B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06B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6B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06B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06B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06B3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06B3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06B3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06B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06B3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06B3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4A3D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caption"/>
    <w:basedOn w:val="a"/>
    <w:next w:val="a"/>
    <w:uiPriority w:val="35"/>
    <w:unhideWhenUsed/>
    <w:qFormat/>
    <w:rsid w:val="004A3D91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701</Words>
  <Characters>4002</Characters>
  <Application>Microsoft Office Word</Application>
  <DocSecurity>0</DocSecurity>
  <Lines>33</Lines>
  <Paragraphs>9</Paragraphs>
  <ScaleCrop>false</ScaleCrop>
  <Company/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Рогожина</dc:creator>
  <cp:keywords/>
  <dc:description/>
  <cp:lastModifiedBy>Галина Рогожина</cp:lastModifiedBy>
  <cp:revision>2</cp:revision>
  <dcterms:created xsi:type="dcterms:W3CDTF">2025-11-04T15:47:00Z</dcterms:created>
  <dcterms:modified xsi:type="dcterms:W3CDTF">2025-11-04T15:52:00Z</dcterms:modified>
</cp:coreProperties>
</file>