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2CB5F" w14:textId="77777777" w:rsidR="000A74C2" w:rsidRPr="000275F7" w:rsidRDefault="000A74C2" w:rsidP="000A74C2">
      <w:pPr>
        <w:jc w:val="center"/>
        <w:rPr>
          <w:rFonts w:cs="Times New Roman"/>
          <w:b/>
          <w:bCs/>
          <w:sz w:val="22"/>
        </w:rPr>
      </w:pPr>
      <w:r w:rsidRPr="000275F7">
        <w:rPr>
          <w:rFonts w:cs="Times New Roman"/>
          <w:b/>
          <w:bCs/>
          <w:sz w:val="22"/>
        </w:rPr>
        <w:t>ВСЕРОССИЙСКАЯ ОЛИМПИАДА ШКОЛЬНИКОВ 2025-2026 уч.г.</w:t>
      </w:r>
    </w:p>
    <w:p w14:paraId="5290B415" w14:textId="77777777" w:rsidR="000A74C2" w:rsidRPr="000275F7" w:rsidRDefault="000A74C2" w:rsidP="000A74C2">
      <w:pPr>
        <w:jc w:val="center"/>
        <w:rPr>
          <w:rFonts w:cs="Times New Roman"/>
          <w:b/>
          <w:bCs/>
          <w:sz w:val="22"/>
        </w:rPr>
      </w:pPr>
      <w:r w:rsidRPr="000275F7">
        <w:rPr>
          <w:rFonts w:cs="Times New Roman"/>
          <w:b/>
          <w:bCs/>
          <w:sz w:val="22"/>
        </w:rPr>
        <w:t>МУНИЦИПАЛЬНЫЙ ЭТАП</w:t>
      </w:r>
    </w:p>
    <w:p w14:paraId="145968CA" w14:textId="77777777" w:rsidR="000A74C2" w:rsidRPr="000275F7" w:rsidRDefault="000A74C2" w:rsidP="000A74C2">
      <w:pPr>
        <w:jc w:val="center"/>
        <w:rPr>
          <w:rFonts w:cs="Times New Roman"/>
          <w:b/>
          <w:bCs/>
          <w:sz w:val="22"/>
        </w:rPr>
      </w:pPr>
      <w:r w:rsidRPr="000275F7">
        <w:rPr>
          <w:rFonts w:cs="Times New Roman"/>
          <w:b/>
          <w:bCs/>
          <w:sz w:val="22"/>
        </w:rPr>
        <w:t xml:space="preserve">ФИЗИКА </w:t>
      </w:r>
      <w:r>
        <w:rPr>
          <w:rFonts w:cs="Times New Roman"/>
          <w:b/>
          <w:bCs/>
          <w:sz w:val="22"/>
        </w:rPr>
        <w:t>11</w:t>
      </w:r>
      <w:r w:rsidRPr="000275F7">
        <w:rPr>
          <w:rFonts w:cs="Times New Roman"/>
          <w:b/>
          <w:bCs/>
          <w:sz w:val="22"/>
        </w:rPr>
        <w:t xml:space="preserve"> КЛАСС</w:t>
      </w:r>
    </w:p>
    <w:p w14:paraId="4515DB15" w14:textId="77777777" w:rsidR="000A74C2" w:rsidRPr="000275F7" w:rsidRDefault="000A74C2" w:rsidP="000A74C2">
      <w:pPr>
        <w:jc w:val="center"/>
        <w:rPr>
          <w:rFonts w:cs="Times New Roman"/>
          <w:i/>
          <w:iCs/>
          <w:sz w:val="22"/>
        </w:rPr>
      </w:pPr>
      <w:r w:rsidRPr="000275F7">
        <w:rPr>
          <w:rFonts w:cs="Times New Roman"/>
          <w:i/>
          <w:iCs/>
          <w:sz w:val="22"/>
        </w:rPr>
        <w:t>Продолжительность – 230 минут</w:t>
      </w:r>
    </w:p>
    <w:p w14:paraId="72829C54" w14:textId="77777777" w:rsidR="000A74C2" w:rsidRPr="000275F7" w:rsidRDefault="000A74C2" w:rsidP="000A74C2">
      <w:pPr>
        <w:jc w:val="center"/>
        <w:rPr>
          <w:rFonts w:cs="Times New Roman"/>
          <w:i/>
          <w:iCs/>
          <w:sz w:val="22"/>
        </w:rPr>
      </w:pPr>
      <w:r w:rsidRPr="000275F7">
        <w:rPr>
          <w:rFonts w:cs="Times New Roman"/>
          <w:i/>
          <w:iCs/>
          <w:sz w:val="22"/>
        </w:rPr>
        <w:t>Максимальный балл – 50</w:t>
      </w:r>
    </w:p>
    <w:p w14:paraId="17B42B58" w14:textId="77777777" w:rsidR="000A74C2" w:rsidRPr="00DB01B6" w:rsidRDefault="000A74C2" w:rsidP="000A74C2">
      <w:pPr>
        <w:rPr>
          <w:b/>
          <w:bCs/>
          <w:sz w:val="24"/>
          <w:szCs w:val="20"/>
        </w:rPr>
      </w:pPr>
      <w:r w:rsidRPr="00DB01B6">
        <w:rPr>
          <w:b/>
          <w:bCs/>
          <w:noProof/>
          <w:sz w:val="24"/>
          <w:szCs w:val="20"/>
        </w:rPr>
        <w:drawing>
          <wp:anchor distT="0" distB="0" distL="114300" distR="114300" simplePos="0" relativeHeight="251659264" behindDoc="0" locked="0" layoutInCell="1" allowOverlap="1" wp14:anchorId="27BEF3F9" wp14:editId="63A263BC">
            <wp:simplePos x="0" y="0"/>
            <wp:positionH relativeFrom="margin">
              <wp:posOffset>4582812</wp:posOffset>
            </wp:positionH>
            <wp:positionV relativeFrom="paragraph">
              <wp:posOffset>229058</wp:posOffset>
            </wp:positionV>
            <wp:extent cx="1538034" cy="1130300"/>
            <wp:effectExtent l="0" t="0" r="5080" b="0"/>
            <wp:wrapSquare wrapText="bothSides"/>
            <wp:docPr id="21212734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27349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8034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01B6">
        <w:rPr>
          <w:b/>
          <w:bCs/>
          <w:sz w:val="24"/>
          <w:szCs w:val="20"/>
        </w:rPr>
        <w:t>Задача №1 «Арктика»</w:t>
      </w:r>
    </w:p>
    <w:p w14:paraId="75EF86F0" w14:textId="77777777" w:rsidR="000A74C2" w:rsidRPr="00DB01B6" w:rsidRDefault="000A74C2" w:rsidP="000A74C2">
      <w:pPr>
        <w:jc w:val="both"/>
        <w:rPr>
          <w:sz w:val="24"/>
          <w:szCs w:val="20"/>
        </w:rPr>
      </w:pPr>
      <w:r w:rsidRPr="00DB01B6">
        <w:rPr>
          <w:sz w:val="24"/>
          <w:szCs w:val="20"/>
        </w:rPr>
        <w:t xml:space="preserve">Юный исследователь Арктики </w:t>
      </w:r>
      <w:r>
        <w:rPr>
          <w:sz w:val="24"/>
          <w:szCs w:val="20"/>
        </w:rPr>
        <w:t xml:space="preserve">Глюк </w:t>
      </w:r>
      <w:r w:rsidRPr="00DB01B6">
        <w:rPr>
          <w:sz w:val="24"/>
          <w:szCs w:val="20"/>
        </w:rPr>
        <w:t>запускает с ледяного склона небольшие автоматические санки для взятия проб снега. Санки стартуют из точки </w:t>
      </w:r>
      <w:r w:rsidRPr="00DB01B6">
        <w:rPr>
          <w:b/>
          <w:bCs/>
          <w:sz w:val="24"/>
          <w:szCs w:val="20"/>
        </w:rPr>
        <w:t>A</w:t>
      </w:r>
      <w:r w:rsidRPr="00DB01B6">
        <w:rPr>
          <w:sz w:val="24"/>
          <w:szCs w:val="20"/>
        </w:rPr>
        <w:t> без начальной скорости. Склон горы покрыт</w:t>
      </w:r>
      <w:r>
        <w:rPr>
          <w:sz w:val="24"/>
          <w:szCs w:val="20"/>
        </w:rPr>
        <w:t xml:space="preserve"> мягким</w:t>
      </w:r>
      <w:r w:rsidRPr="00DB01B6">
        <w:rPr>
          <w:sz w:val="24"/>
          <w:szCs w:val="20"/>
        </w:rPr>
        <w:t xml:space="preserve"> снегом и льдом, образует угол </w:t>
      </w:r>
      <w:r>
        <w:rPr>
          <w:rFonts w:cs="Times New Roman"/>
          <w:sz w:val="24"/>
          <w:szCs w:val="20"/>
        </w:rPr>
        <w:t>γ</w:t>
      </w:r>
      <w:r w:rsidRPr="00DB01B6">
        <w:rPr>
          <w:sz w:val="24"/>
          <w:szCs w:val="20"/>
        </w:rPr>
        <w:t> с горизонтом, где </w:t>
      </w:r>
      <w:r>
        <w:rPr>
          <w:sz w:val="24"/>
          <w:szCs w:val="20"/>
          <w:lang w:val="en-US"/>
        </w:rPr>
        <w:t>cos</w:t>
      </w:r>
      <w:r>
        <w:rPr>
          <w:rFonts w:cs="Times New Roman"/>
          <w:sz w:val="24"/>
          <w:szCs w:val="20"/>
        </w:rPr>
        <w:t xml:space="preserve">γ </w:t>
      </w:r>
      <w:r w:rsidRPr="00DB01B6">
        <w:rPr>
          <w:sz w:val="24"/>
          <w:szCs w:val="20"/>
        </w:rPr>
        <w:t>=</w:t>
      </w:r>
      <w:r>
        <w:rPr>
          <w:sz w:val="24"/>
          <w:szCs w:val="20"/>
        </w:rPr>
        <w:t xml:space="preserve"> </w:t>
      </w:r>
      <w:r w:rsidRPr="00DB01B6">
        <w:rPr>
          <w:sz w:val="24"/>
          <w:szCs w:val="20"/>
        </w:rPr>
        <w:t>4/5. В точке </w:t>
      </w:r>
      <w:r w:rsidRPr="00DB01B6">
        <w:rPr>
          <w:b/>
          <w:bCs/>
          <w:sz w:val="24"/>
          <w:szCs w:val="20"/>
        </w:rPr>
        <w:t>B</w:t>
      </w:r>
      <w:r w:rsidRPr="00DB01B6">
        <w:rPr>
          <w:sz w:val="24"/>
          <w:szCs w:val="20"/>
        </w:rPr>
        <w:t> склон резко заканчивается, и санки продолжают полёт в воздухе.</w:t>
      </w:r>
    </w:p>
    <w:p w14:paraId="01189955" w14:textId="77777777" w:rsidR="000A74C2" w:rsidRDefault="000A74C2" w:rsidP="000A74C2">
      <w:pPr>
        <w:jc w:val="both"/>
        <w:rPr>
          <w:sz w:val="24"/>
          <w:szCs w:val="20"/>
        </w:rPr>
      </w:pPr>
      <w:r w:rsidRPr="00DB01B6">
        <w:rPr>
          <w:sz w:val="24"/>
          <w:szCs w:val="20"/>
        </w:rPr>
        <w:t>Из данных с бортового компьютера санок известно, что они упали на горизонтальную заснеженную равнину под углом </w:t>
      </w:r>
      <w:r w:rsidRPr="007C3C31">
        <w:rPr>
          <w:sz w:val="24"/>
          <w:szCs w:val="20"/>
        </w:rPr>
        <w:t>6</w:t>
      </w:r>
      <w:r>
        <w:rPr>
          <w:sz w:val="24"/>
          <w:szCs w:val="20"/>
        </w:rPr>
        <w:t>5</w:t>
      </w:r>
      <w:r w:rsidRPr="00DB01B6">
        <w:rPr>
          <w:sz w:val="24"/>
          <w:szCs w:val="20"/>
          <w:vertAlign w:val="superscript"/>
        </w:rPr>
        <w:t>0</w:t>
      </w:r>
      <w:r w:rsidRPr="00DB01B6">
        <w:rPr>
          <w:sz w:val="24"/>
          <w:szCs w:val="20"/>
        </w:rPr>
        <w:t> к горизонту. Высота точки</w:t>
      </w:r>
      <w:r>
        <w:rPr>
          <w:b/>
          <w:bCs/>
          <w:sz w:val="24"/>
          <w:szCs w:val="20"/>
        </w:rPr>
        <w:t xml:space="preserve"> </w:t>
      </w:r>
      <w:r w:rsidRPr="00DB01B6">
        <w:rPr>
          <w:b/>
          <w:bCs/>
          <w:sz w:val="24"/>
          <w:szCs w:val="20"/>
        </w:rPr>
        <w:t>A</w:t>
      </w:r>
      <w:r w:rsidRPr="00DB01B6">
        <w:rPr>
          <w:sz w:val="24"/>
          <w:szCs w:val="20"/>
        </w:rPr>
        <w:t> над равниной ровно в два раза больше высоты точки </w:t>
      </w:r>
      <w:r w:rsidRPr="00DB01B6">
        <w:rPr>
          <w:b/>
          <w:bCs/>
          <w:sz w:val="24"/>
          <w:szCs w:val="20"/>
        </w:rPr>
        <w:t>B</w:t>
      </w:r>
      <w:r w:rsidRPr="00DB01B6">
        <w:rPr>
          <w:sz w:val="24"/>
          <w:szCs w:val="20"/>
        </w:rPr>
        <w:t>. Каков коэффициент трения между полозьями санок и заснеженной поверхностью склона? Сопротивлением воздуха и ветром пренебречь.</w:t>
      </w:r>
    </w:p>
    <w:p w14:paraId="69E85E5D" w14:textId="77777777" w:rsidR="000A74C2" w:rsidRPr="00BC3C8B" w:rsidRDefault="000A74C2" w:rsidP="000A74C2">
      <w:pPr>
        <w:jc w:val="both"/>
        <w:rPr>
          <w:b/>
          <w:bCs/>
          <w:sz w:val="24"/>
          <w:szCs w:val="20"/>
        </w:rPr>
      </w:pPr>
      <w:r w:rsidRPr="00BC3C8B">
        <w:rPr>
          <w:b/>
          <w:bCs/>
          <w:sz w:val="24"/>
          <w:szCs w:val="20"/>
        </w:rPr>
        <w:t>Задача №2 «Производственная необходимость»</w:t>
      </w:r>
    </w:p>
    <w:p w14:paraId="1278FF83" w14:textId="77777777" w:rsidR="000A74C2" w:rsidRPr="00BC3C8B" w:rsidRDefault="000A74C2" w:rsidP="000A74C2">
      <w:pPr>
        <w:jc w:val="both"/>
        <w:rPr>
          <w:sz w:val="24"/>
          <w:szCs w:val="20"/>
        </w:rPr>
      </w:pPr>
      <w:r w:rsidRPr="00BC3C8B">
        <w:rPr>
          <w:noProof/>
          <w:sz w:val="24"/>
          <w:szCs w:val="20"/>
        </w:rPr>
        <w:drawing>
          <wp:anchor distT="0" distB="0" distL="114300" distR="114300" simplePos="0" relativeHeight="251661312" behindDoc="0" locked="0" layoutInCell="1" allowOverlap="1" wp14:anchorId="5A618251" wp14:editId="69D154B6">
            <wp:simplePos x="0" y="0"/>
            <wp:positionH relativeFrom="column">
              <wp:posOffset>4653915</wp:posOffset>
            </wp:positionH>
            <wp:positionV relativeFrom="paragraph">
              <wp:posOffset>6350</wp:posOffset>
            </wp:positionV>
            <wp:extent cx="1339215" cy="1257300"/>
            <wp:effectExtent l="0" t="0" r="0" b="0"/>
            <wp:wrapSquare wrapText="bothSides"/>
            <wp:docPr id="7128686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86862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21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3C8B">
        <w:rPr>
          <w:sz w:val="24"/>
          <w:szCs w:val="20"/>
        </w:rPr>
        <w:t>В углу производственного цеха, между бетонным полом и вертикальной стеной, установлена однородная алюминиевая стойка-подставка специальной формы</w:t>
      </w:r>
      <w:r>
        <w:rPr>
          <w:sz w:val="24"/>
          <w:szCs w:val="20"/>
        </w:rPr>
        <w:t xml:space="preserve"> (призма)</w:t>
      </w:r>
      <w:r w:rsidRPr="00BC3C8B">
        <w:rPr>
          <w:sz w:val="24"/>
          <w:szCs w:val="20"/>
        </w:rPr>
        <w:t xml:space="preserve">. Её поперечное сечение, параллельное стене, представляет собой равносторонний треугольник. Стойка расположена так, что </w:t>
      </w:r>
      <w:r>
        <w:rPr>
          <w:sz w:val="24"/>
          <w:szCs w:val="20"/>
        </w:rPr>
        <w:t>одно</w:t>
      </w:r>
      <w:r w:rsidRPr="00BC3C8B">
        <w:rPr>
          <w:sz w:val="24"/>
          <w:szCs w:val="20"/>
        </w:rPr>
        <w:t xml:space="preserve"> из её боковых </w:t>
      </w:r>
      <w:r>
        <w:rPr>
          <w:sz w:val="24"/>
          <w:szCs w:val="20"/>
        </w:rPr>
        <w:t>ребер</w:t>
      </w:r>
      <w:r w:rsidRPr="00BC3C8B">
        <w:rPr>
          <w:sz w:val="24"/>
          <w:szCs w:val="20"/>
        </w:rPr>
        <w:t xml:space="preserve"> плотно прижат</w:t>
      </w:r>
      <w:r>
        <w:rPr>
          <w:sz w:val="24"/>
          <w:szCs w:val="20"/>
        </w:rPr>
        <w:t>о</w:t>
      </w:r>
      <w:r w:rsidRPr="00BC3C8B">
        <w:rPr>
          <w:sz w:val="24"/>
          <w:szCs w:val="20"/>
        </w:rPr>
        <w:t xml:space="preserve"> к стене и </w:t>
      </w:r>
      <w:r>
        <w:rPr>
          <w:sz w:val="24"/>
          <w:szCs w:val="20"/>
        </w:rPr>
        <w:t>параллельно</w:t>
      </w:r>
      <w:r w:rsidRPr="00BC3C8B">
        <w:rPr>
          <w:sz w:val="24"/>
          <w:szCs w:val="20"/>
        </w:rPr>
        <w:t xml:space="preserve"> полу.</w:t>
      </w:r>
      <w:r>
        <w:rPr>
          <w:sz w:val="24"/>
          <w:szCs w:val="20"/>
        </w:rPr>
        <w:t xml:space="preserve"> </w:t>
      </w:r>
      <w:r w:rsidRPr="00BC3C8B">
        <w:rPr>
          <w:sz w:val="24"/>
          <w:szCs w:val="20"/>
        </w:rPr>
        <w:t>Коэффициент трения между стойкой и бетонным полом равен коэффициенту трения между стойкой и стеной и составляет </w:t>
      </w:r>
      <w:r w:rsidRPr="00BC3C8B">
        <w:rPr>
          <w:i/>
          <w:iCs/>
          <w:sz w:val="24"/>
          <w:szCs w:val="20"/>
        </w:rPr>
        <w:t>μ</w:t>
      </w:r>
      <w:r w:rsidRPr="00BC3C8B">
        <w:rPr>
          <w:sz w:val="24"/>
          <w:szCs w:val="20"/>
        </w:rPr>
        <w:t>.</w:t>
      </w:r>
    </w:p>
    <w:p w14:paraId="34EE6F44" w14:textId="71D6C530" w:rsidR="006C7282" w:rsidRDefault="000A74C2" w:rsidP="000A74C2">
      <w:pPr>
        <w:rPr>
          <w:sz w:val="24"/>
          <w:szCs w:val="20"/>
        </w:rPr>
      </w:pPr>
      <w:r w:rsidRPr="00BC3C8B">
        <w:rPr>
          <w:sz w:val="24"/>
          <w:szCs w:val="20"/>
        </w:rPr>
        <w:t>При каком </w:t>
      </w:r>
      <w:r w:rsidRPr="00BC3C8B">
        <w:rPr>
          <w:b/>
          <w:bCs/>
          <w:sz w:val="24"/>
          <w:szCs w:val="20"/>
        </w:rPr>
        <w:t>минимальном</w:t>
      </w:r>
      <w:r w:rsidRPr="00BC3C8B">
        <w:rPr>
          <w:sz w:val="24"/>
          <w:szCs w:val="20"/>
        </w:rPr>
        <w:t> значении </w:t>
      </w:r>
      <w:r w:rsidRPr="00BC3C8B">
        <w:rPr>
          <w:i/>
          <w:iCs/>
          <w:sz w:val="24"/>
          <w:szCs w:val="20"/>
        </w:rPr>
        <w:t>μ</w:t>
      </w:r>
      <w:r w:rsidRPr="00BC3C8B">
        <w:rPr>
          <w:sz w:val="24"/>
          <w:szCs w:val="20"/>
        </w:rPr>
        <w:t> стойка будет оставаться в покое и не начнёт проскальзывать?</w:t>
      </w:r>
    </w:p>
    <w:p w14:paraId="63014DF2" w14:textId="77777777" w:rsidR="000A74C2" w:rsidRPr="00AB15FC" w:rsidRDefault="000A74C2" w:rsidP="000A74C2">
      <w:pPr>
        <w:tabs>
          <w:tab w:val="left" w:pos="370"/>
        </w:tabs>
        <w:spacing w:before="120" w:after="0"/>
        <w:ind w:right="284"/>
        <w:rPr>
          <w:rFonts w:eastAsiaTheme="minorEastAsia"/>
          <w:b/>
          <w:bCs/>
          <w:iCs/>
          <w:sz w:val="24"/>
          <w:szCs w:val="24"/>
        </w:rPr>
      </w:pPr>
      <w:r w:rsidRPr="000B66EC">
        <w:rPr>
          <w:rFonts w:cs="Times New Roman"/>
          <w:b/>
          <w:bCs/>
          <w:sz w:val="24"/>
          <w:szCs w:val="20"/>
        </w:rPr>
        <w:t>Задача №</w:t>
      </w:r>
      <w:r w:rsidRPr="00EE7014">
        <w:rPr>
          <w:rFonts w:eastAsiaTheme="minorEastAsia"/>
          <w:b/>
          <w:bCs/>
          <w:iCs/>
          <w:sz w:val="24"/>
          <w:szCs w:val="24"/>
        </w:rPr>
        <w:t xml:space="preserve"> </w:t>
      </w:r>
      <w:r>
        <w:rPr>
          <w:rFonts w:eastAsiaTheme="minorEastAsia"/>
          <w:b/>
          <w:bCs/>
          <w:iCs/>
          <w:sz w:val="24"/>
          <w:szCs w:val="24"/>
        </w:rPr>
        <w:t>3</w:t>
      </w:r>
      <w:r w:rsidRPr="00AB15FC">
        <w:rPr>
          <w:rFonts w:eastAsiaTheme="minorEastAsia"/>
          <w:b/>
          <w:bCs/>
          <w:iCs/>
          <w:sz w:val="24"/>
          <w:szCs w:val="24"/>
        </w:rPr>
        <w:t xml:space="preserve"> «</w:t>
      </w:r>
      <w:r w:rsidRPr="00CC0466">
        <w:rPr>
          <w:rFonts w:eastAsiaTheme="minorEastAsia"/>
          <w:b/>
          <w:bCs/>
          <w:iCs/>
          <w:sz w:val="24"/>
          <w:szCs w:val="24"/>
        </w:rPr>
        <w:t>№ 79</w:t>
      </w:r>
      <w:r w:rsidRPr="00AB15FC">
        <w:rPr>
          <w:rFonts w:eastAsiaTheme="minorEastAsia"/>
          <w:b/>
          <w:bCs/>
          <w:iCs/>
          <w:sz w:val="24"/>
          <w:szCs w:val="24"/>
        </w:rPr>
        <w:t>»</w:t>
      </w:r>
      <w:r>
        <w:rPr>
          <w:rFonts w:eastAsiaTheme="minorEastAsia"/>
          <w:b/>
          <w:bCs/>
          <w:iCs/>
          <w:sz w:val="24"/>
          <w:szCs w:val="24"/>
        </w:rPr>
        <w:t>.</w:t>
      </w:r>
    </w:p>
    <w:p w14:paraId="441830C1" w14:textId="77777777" w:rsidR="000A74C2" w:rsidRDefault="000A74C2" w:rsidP="000A74C2">
      <w:pPr>
        <w:tabs>
          <w:tab w:val="left" w:pos="370"/>
        </w:tabs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B15FC">
        <w:rPr>
          <w:rFonts w:eastAsiaTheme="minorEastAsia"/>
          <w:iCs/>
          <w:sz w:val="24"/>
          <w:szCs w:val="24"/>
        </w:rPr>
        <w:t xml:space="preserve">Оцените давление пара </w:t>
      </w:r>
      <w:r>
        <w:rPr>
          <w:rFonts w:eastAsiaTheme="minorEastAsia"/>
          <w:iCs/>
          <w:sz w:val="24"/>
          <w:szCs w:val="24"/>
        </w:rPr>
        <w:t>золота</w:t>
      </w:r>
      <w:r w:rsidRPr="00AB15FC">
        <w:rPr>
          <w:rFonts w:eastAsiaTheme="minorEastAsia"/>
          <w:iCs/>
          <w:sz w:val="24"/>
          <w:szCs w:val="24"/>
        </w:rPr>
        <w:t xml:space="preserve"> при температуре напыления, если известно, что толщина плёнки растёт со скоростью </w:t>
      </w:r>
      <w:r>
        <w:rPr>
          <w:rFonts w:eastAsiaTheme="minorEastAsia"/>
          <w:iCs/>
          <w:sz w:val="24"/>
          <w:szCs w:val="24"/>
          <w:lang w:val="en-US"/>
        </w:rPr>
        <w:t>u</w:t>
      </w:r>
      <w:r w:rsidRPr="00AB15FC">
        <w:rPr>
          <w:rFonts w:eastAsiaTheme="minorEastAsia"/>
          <w:iCs/>
          <w:sz w:val="24"/>
          <w:szCs w:val="24"/>
        </w:rPr>
        <w:t xml:space="preserve">= </w:t>
      </w:r>
      <w:r>
        <w:rPr>
          <w:rFonts w:eastAsiaTheme="minorEastAsia"/>
          <w:iCs/>
          <w:sz w:val="24"/>
          <w:szCs w:val="24"/>
        </w:rPr>
        <w:t>5</w:t>
      </w:r>
      <w:r w:rsidRPr="00AB15FC">
        <w:rPr>
          <w:rFonts w:eastAsiaTheme="minorEastAsia"/>
          <w:iCs/>
          <w:sz w:val="24"/>
          <w:szCs w:val="24"/>
        </w:rPr>
        <w:t xml:space="preserve"> нм/с. Средняя энергия атома </w:t>
      </w:r>
      <w:r>
        <w:rPr>
          <w:rFonts w:eastAsiaTheme="minorEastAsia"/>
          <w:iCs/>
          <w:sz w:val="24"/>
          <w:szCs w:val="24"/>
        </w:rPr>
        <w:t>золота</w:t>
      </w:r>
      <w:r w:rsidRPr="00AB15FC">
        <w:rPr>
          <w:rFonts w:eastAsiaTheme="minorEastAsia"/>
          <w:iCs/>
          <w:sz w:val="24"/>
          <w:szCs w:val="24"/>
        </w:rPr>
        <w:t> </w:t>
      </w:r>
      <w:r w:rsidRPr="00AB15FC">
        <w:rPr>
          <w:rFonts w:eastAsiaTheme="minorEastAsia"/>
          <w:i/>
          <w:iCs/>
          <w:sz w:val="24"/>
          <w:szCs w:val="24"/>
        </w:rPr>
        <w:t>E</w:t>
      </w:r>
      <w:r w:rsidRPr="00AB15FC">
        <w:rPr>
          <w:rFonts w:eastAsiaTheme="minorEastAsia"/>
          <w:iCs/>
          <w:sz w:val="24"/>
          <w:szCs w:val="24"/>
        </w:rPr>
        <w:t>=</w:t>
      </w:r>
      <w:r>
        <w:rPr>
          <w:rFonts w:eastAsiaTheme="minorEastAsia"/>
          <w:iCs/>
          <w:sz w:val="24"/>
          <w:szCs w:val="24"/>
        </w:rPr>
        <w:t>2</w:t>
      </w:r>
      <w:r w:rsidRPr="00AB15FC">
        <w:rPr>
          <w:rFonts w:eastAsiaTheme="minorEastAsia"/>
          <w:iCs/>
          <w:sz w:val="24"/>
          <w:szCs w:val="24"/>
        </w:rPr>
        <w:t>×10</w:t>
      </w:r>
      <w:r w:rsidRPr="00AB15FC">
        <w:rPr>
          <w:rFonts w:eastAsiaTheme="minorEastAsia"/>
          <w:iCs/>
          <w:sz w:val="24"/>
          <w:szCs w:val="24"/>
          <w:vertAlign w:val="superscript"/>
        </w:rPr>
        <w:t>−19</w:t>
      </w:r>
      <w:r w:rsidRPr="00AB15FC">
        <w:rPr>
          <w:rFonts w:eastAsiaTheme="minorEastAsia"/>
          <w:iCs/>
          <w:sz w:val="24"/>
          <w:szCs w:val="24"/>
        </w:rPr>
        <w:t xml:space="preserve"> Дж, плотность </w:t>
      </w:r>
      <w:r>
        <w:rPr>
          <w:rFonts w:eastAsiaTheme="minorEastAsia"/>
          <w:iCs/>
          <w:sz w:val="24"/>
          <w:szCs w:val="24"/>
        </w:rPr>
        <w:t>золота</w:t>
      </w:r>
      <w:r w:rsidRPr="00AB15FC">
        <w:rPr>
          <w:rFonts w:eastAsiaTheme="minorEastAsia"/>
          <w:iCs/>
          <w:sz w:val="24"/>
          <w:szCs w:val="24"/>
        </w:rPr>
        <w:t> </w:t>
      </w:r>
      <w:r w:rsidRPr="00AB15FC">
        <w:rPr>
          <w:rFonts w:eastAsiaTheme="minorEastAsia"/>
          <w:i/>
          <w:iCs/>
          <w:sz w:val="24"/>
          <w:szCs w:val="24"/>
        </w:rPr>
        <w:t>ρ</w:t>
      </w:r>
      <w:r w:rsidRPr="00AB15FC">
        <w:rPr>
          <w:rFonts w:eastAsiaTheme="minorEastAsia"/>
          <w:iCs/>
          <w:sz w:val="24"/>
          <w:szCs w:val="24"/>
        </w:rPr>
        <w:t>=</w:t>
      </w:r>
      <w:r w:rsidRPr="00C82ABA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C82ABA">
        <w:rPr>
          <w:rFonts w:eastAsiaTheme="minorEastAsia"/>
          <w:iCs/>
          <w:sz w:val="24"/>
          <w:szCs w:val="24"/>
        </w:rPr>
        <w:t>19,32</w:t>
      </w:r>
      <w:r w:rsidRPr="00AB15FC">
        <w:rPr>
          <w:rFonts w:eastAsiaTheme="minorEastAsia"/>
          <w:iCs/>
          <w:sz w:val="24"/>
          <w:szCs w:val="24"/>
        </w:rPr>
        <w:t> г/см³, молярная масса </w:t>
      </w:r>
      <w:r w:rsidRPr="00AB15FC">
        <w:rPr>
          <w:rFonts w:eastAsiaTheme="minorEastAsia"/>
          <w:i/>
          <w:iCs/>
          <w:sz w:val="24"/>
          <w:szCs w:val="24"/>
        </w:rPr>
        <w:t>μ</w:t>
      </w:r>
      <w:r w:rsidRPr="00AB15FC">
        <w:rPr>
          <w:rFonts w:eastAsiaTheme="minorEastAsia"/>
          <w:iCs/>
          <w:sz w:val="24"/>
          <w:szCs w:val="24"/>
        </w:rPr>
        <w:t>=</w:t>
      </w:r>
      <w:r>
        <w:rPr>
          <w:rFonts w:eastAsiaTheme="minorEastAsia"/>
          <w:iCs/>
          <w:sz w:val="24"/>
          <w:szCs w:val="24"/>
        </w:rPr>
        <w:t>197</w:t>
      </w:r>
      <w:r w:rsidRPr="00AB15FC">
        <w:rPr>
          <w:rFonts w:eastAsiaTheme="minorEastAsia"/>
          <w:iCs/>
          <w:sz w:val="24"/>
          <w:szCs w:val="24"/>
        </w:rPr>
        <w:t> г/моль.</w:t>
      </w:r>
      <w:r>
        <w:rPr>
          <w:rFonts w:eastAsiaTheme="minorEastAsia"/>
          <w:iCs/>
          <w:sz w:val="24"/>
          <w:szCs w:val="24"/>
        </w:rPr>
        <w:t xml:space="preserve"> Считать, что установка по напылению преобразует хаотическое движение атомов золота в направленное.</w:t>
      </w:r>
    </w:p>
    <w:p w14:paraId="35CA764F" w14:textId="77777777" w:rsidR="000A74C2" w:rsidRDefault="000A74C2" w:rsidP="000A74C2">
      <w:pPr>
        <w:tabs>
          <w:tab w:val="left" w:pos="370"/>
        </w:tabs>
        <w:spacing w:before="120" w:after="0"/>
        <w:ind w:right="284"/>
        <w:rPr>
          <w:rFonts w:eastAsiaTheme="minorEastAsia"/>
          <w:iCs/>
          <w:sz w:val="24"/>
          <w:szCs w:val="24"/>
        </w:rPr>
      </w:pPr>
    </w:p>
    <w:p w14:paraId="37C05957" w14:textId="77777777" w:rsidR="000A74C2" w:rsidRPr="00E41F9F" w:rsidRDefault="000A74C2" w:rsidP="000A74C2">
      <w:pPr>
        <w:rPr>
          <w:rFonts w:eastAsiaTheme="minorEastAsia" w:cs="Times New Roman"/>
          <w:b/>
          <w:bCs/>
          <w:sz w:val="24"/>
          <w:szCs w:val="20"/>
        </w:rPr>
      </w:pPr>
      <w:r w:rsidRPr="00E41F9F">
        <w:rPr>
          <w:rFonts w:eastAsiaTheme="minorEastAsia" w:cs="Times New Roman"/>
          <w:b/>
          <w:bCs/>
          <w:sz w:val="24"/>
          <w:szCs w:val="20"/>
        </w:rPr>
        <w:t>Задача №4 «</w:t>
      </w:r>
      <w:r>
        <w:rPr>
          <w:rFonts w:eastAsiaTheme="minorEastAsia" w:cs="Times New Roman"/>
          <w:b/>
          <w:bCs/>
          <w:sz w:val="24"/>
          <w:szCs w:val="20"/>
        </w:rPr>
        <w:t>Воздушные отсеки</w:t>
      </w:r>
      <w:r w:rsidRPr="00E41F9F">
        <w:rPr>
          <w:rFonts w:eastAsiaTheme="minorEastAsia" w:cs="Times New Roman"/>
          <w:b/>
          <w:bCs/>
          <w:sz w:val="24"/>
          <w:szCs w:val="20"/>
        </w:rPr>
        <w:t>»</w:t>
      </w:r>
    </w:p>
    <w:p w14:paraId="69301FCA" w14:textId="11280A1C" w:rsidR="000A74C2" w:rsidRDefault="000A74C2" w:rsidP="000A74C2">
      <w:pPr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>В баллоне с воздухом существуют д</w:t>
      </w:r>
      <w:r w:rsidRPr="00241281">
        <w:rPr>
          <w:rFonts w:eastAsiaTheme="minorEastAsia" w:cs="Times New Roman"/>
          <w:sz w:val="24"/>
          <w:szCs w:val="20"/>
        </w:rPr>
        <w:t xml:space="preserve">ва </w:t>
      </w:r>
      <w:r>
        <w:rPr>
          <w:rFonts w:eastAsiaTheme="minorEastAsia" w:cs="Times New Roman"/>
          <w:sz w:val="24"/>
          <w:szCs w:val="20"/>
        </w:rPr>
        <w:t xml:space="preserve">отсека, которые </w:t>
      </w:r>
      <w:r w:rsidRPr="00241281">
        <w:rPr>
          <w:rFonts w:eastAsiaTheme="minorEastAsia" w:cs="Times New Roman"/>
          <w:sz w:val="24"/>
          <w:szCs w:val="20"/>
        </w:rPr>
        <w:t>соединены через теплопроводящий подвижный поршень. Система теплоизолирована от окружающей среды</w:t>
      </w:r>
      <w:r>
        <w:rPr>
          <w:rFonts w:eastAsiaTheme="minorEastAsia" w:cs="Times New Roman"/>
          <w:sz w:val="24"/>
          <w:szCs w:val="20"/>
        </w:rPr>
        <w:t xml:space="preserve"> и располагается вертикально. </w:t>
      </w:r>
      <w:r w:rsidRPr="00241281">
        <w:rPr>
          <w:rFonts w:eastAsiaTheme="minorEastAsia" w:cs="Times New Roman"/>
          <w:sz w:val="24"/>
          <w:szCs w:val="20"/>
        </w:rPr>
        <w:t xml:space="preserve">Изначально поршень находится </w:t>
      </w:r>
      <w:r>
        <w:rPr>
          <w:rFonts w:eastAsiaTheme="minorEastAsia" w:cs="Times New Roman"/>
          <w:sz w:val="24"/>
          <w:szCs w:val="20"/>
        </w:rPr>
        <w:t xml:space="preserve">ровно </w:t>
      </w:r>
      <w:r w:rsidRPr="00241281">
        <w:rPr>
          <w:rFonts w:eastAsiaTheme="minorEastAsia" w:cs="Times New Roman"/>
          <w:sz w:val="24"/>
          <w:szCs w:val="20"/>
        </w:rPr>
        <w:t>посередине</w:t>
      </w:r>
      <w:r>
        <w:rPr>
          <w:rFonts w:eastAsiaTheme="minorEastAsia" w:cs="Times New Roman"/>
          <w:sz w:val="24"/>
          <w:szCs w:val="20"/>
        </w:rPr>
        <w:t xml:space="preserve"> между отсеками</w:t>
      </w:r>
      <w:r w:rsidRPr="00241281">
        <w:rPr>
          <w:rFonts w:eastAsiaTheme="minorEastAsia" w:cs="Times New Roman"/>
          <w:sz w:val="24"/>
          <w:szCs w:val="20"/>
        </w:rPr>
        <w:t xml:space="preserve">, объёмы </w:t>
      </w:r>
      <w:r>
        <w:rPr>
          <w:rFonts w:eastAsiaTheme="minorEastAsia" w:cs="Times New Roman"/>
          <w:sz w:val="24"/>
          <w:szCs w:val="20"/>
        </w:rPr>
        <w:t>которых</w:t>
      </w:r>
      <w:r w:rsidRPr="00241281">
        <w:rPr>
          <w:rFonts w:eastAsiaTheme="minorEastAsia" w:cs="Times New Roman"/>
          <w:sz w:val="24"/>
          <w:szCs w:val="20"/>
        </w:rPr>
        <w:t xml:space="preserve"> равны V</w:t>
      </w:r>
      <w:r w:rsidRPr="00241281">
        <w:rPr>
          <w:rFonts w:eastAsiaTheme="minorEastAsia" w:cs="Times New Roman"/>
          <w:sz w:val="24"/>
          <w:szCs w:val="20"/>
          <w:vertAlign w:val="subscript"/>
        </w:rPr>
        <w:t>0</w:t>
      </w:r>
      <w:r w:rsidRPr="00241281">
        <w:rPr>
          <w:rFonts w:eastAsiaTheme="minorEastAsia" w:cs="Times New Roman"/>
          <w:sz w:val="24"/>
          <w:szCs w:val="20"/>
        </w:rPr>
        <w:t xml:space="preserve">​. Количество воздуха в </w:t>
      </w:r>
      <w:r>
        <w:rPr>
          <w:rFonts w:eastAsiaTheme="minorEastAsia" w:cs="Times New Roman"/>
          <w:sz w:val="24"/>
          <w:szCs w:val="20"/>
        </w:rPr>
        <w:t>верхнем и нижнем отсеках</w:t>
      </w:r>
      <w:r w:rsidRPr="00241281">
        <w:rPr>
          <w:rFonts w:eastAsiaTheme="minorEastAsia" w:cs="Times New Roman"/>
          <w:sz w:val="24"/>
          <w:szCs w:val="20"/>
        </w:rPr>
        <w:t xml:space="preserve"> одинаково.</w:t>
      </w:r>
      <w:r>
        <w:rPr>
          <w:rFonts w:eastAsiaTheme="minorEastAsia" w:cs="Times New Roman"/>
          <w:sz w:val="24"/>
          <w:szCs w:val="20"/>
        </w:rPr>
        <w:t xml:space="preserve"> </w:t>
      </w:r>
      <w:r w:rsidRPr="00241281">
        <w:rPr>
          <w:rFonts w:eastAsiaTheme="minorEastAsia" w:cs="Times New Roman"/>
          <w:sz w:val="24"/>
          <w:szCs w:val="20"/>
        </w:rPr>
        <w:t xml:space="preserve">Температура в </w:t>
      </w:r>
      <w:r>
        <w:rPr>
          <w:rFonts w:eastAsiaTheme="minorEastAsia" w:cs="Times New Roman"/>
          <w:sz w:val="24"/>
          <w:szCs w:val="20"/>
        </w:rPr>
        <w:t xml:space="preserve">верхнем отсеке </w:t>
      </w:r>
      <w:r w:rsidRPr="00241281">
        <w:rPr>
          <w:rFonts w:eastAsiaTheme="minorEastAsia" w:cs="Times New Roman"/>
          <w:sz w:val="24"/>
          <w:szCs w:val="20"/>
        </w:rPr>
        <w:t>T</w:t>
      </w:r>
      <w:r w:rsidR="007B179E">
        <w:rPr>
          <w:rFonts w:eastAsiaTheme="minorEastAsia" w:cs="Times New Roman"/>
          <w:sz w:val="24"/>
          <w:szCs w:val="20"/>
          <w:vertAlign w:val="subscript"/>
        </w:rPr>
        <w:t>10</w:t>
      </w:r>
      <w:r w:rsidRPr="00241281">
        <w:rPr>
          <w:rFonts w:eastAsiaTheme="minorEastAsia" w:cs="Times New Roman"/>
          <w:sz w:val="24"/>
          <w:szCs w:val="20"/>
        </w:rPr>
        <w:t>=300 </w:t>
      </w:r>
      <w:r>
        <w:rPr>
          <w:rFonts w:eastAsiaTheme="minorEastAsia" w:cs="Times New Roman"/>
          <w:sz w:val="24"/>
          <w:szCs w:val="20"/>
        </w:rPr>
        <w:t>К</w:t>
      </w:r>
      <w:r w:rsidRPr="00241281">
        <w:rPr>
          <w:rFonts w:eastAsiaTheme="minorEastAsia" w:cs="Times New Roman"/>
          <w:sz w:val="24"/>
          <w:szCs w:val="20"/>
        </w:rPr>
        <w:t xml:space="preserve">, в </w:t>
      </w:r>
      <w:r>
        <w:rPr>
          <w:rFonts w:eastAsiaTheme="minorEastAsia" w:cs="Times New Roman"/>
          <w:sz w:val="24"/>
          <w:szCs w:val="20"/>
        </w:rPr>
        <w:t>нижнем</w:t>
      </w:r>
      <w:r w:rsidRPr="00241281">
        <w:rPr>
          <w:rFonts w:eastAsiaTheme="minorEastAsia" w:cs="Times New Roman"/>
          <w:sz w:val="24"/>
          <w:szCs w:val="20"/>
        </w:rPr>
        <w:t> </w:t>
      </w:r>
      <w:r>
        <w:rPr>
          <w:rFonts w:eastAsiaTheme="minorEastAsia" w:cs="Times New Roman"/>
          <w:sz w:val="24"/>
          <w:szCs w:val="20"/>
        </w:rPr>
        <w:t>Т</w:t>
      </w:r>
      <w:r w:rsidR="007B179E">
        <w:rPr>
          <w:rFonts w:eastAsiaTheme="minorEastAsia" w:cs="Times New Roman"/>
          <w:sz w:val="24"/>
          <w:szCs w:val="20"/>
          <w:vertAlign w:val="subscript"/>
        </w:rPr>
        <w:t>20</w:t>
      </w:r>
      <w:r w:rsidRPr="00241281">
        <w:rPr>
          <w:rFonts w:eastAsiaTheme="minorEastAsia" w:cs="Times New Roman"/>
          <w:sz w:val="24"/>
          <w:szCs w:val="20"/>
        </w:rPr>
        <w:t>=900 K.</w:t>
      </w:r>
      <w:r>
        <w:rPr>
          <w:rFonts w:eastAsiaTheme="minorEastAsia" w:cs="Times New Roman"/>
          <w:sz w:val="24"/>
          <w:szCs w:val="20"/>
        </w:rPr>
        <w:t xml:space="preserve"> </w:t>
      </w:r>
      <w:r w:rsidRPr="00241281">
        <w:rPr>
          <w:rFonts w:eastAsiaTheme="minorEastAsia" w:cs="Times New Roman"/>
          <w:sz w:val="24"/>
          <w:szCs w:val="20"/>
        </w:rPr>
        <w:t>Из-за теплопроводности поршня температуры начинают медленно выравниваться.</w:t>
      </w:r>
      <w:r>
        <w:rPr>
          <w:rFonts w:eastAsiaTheme="minorEastAsia" w:cs="Times New Roman"/>
          <w:sz w:val="24"/>
          <w:szCs w:val="20"/>
        </w:rPr>
        <w:t xml:space="preserve"> </w:t>
      </w:r>
      <w:r w:rsidRPr="00241281">
        <w:rPr>
          <w:rFonts w:eastAsiaTheme="minorEastAsia" w:cs="Times New Roman"/>
          <w:sz w:val="24"/>
          <w:szCs w:val="20"/>
        </w:rPr>
        <w:t xml:space="preserve">Определите температуры в </w:t>
      </w:r>
      <w:r>
        <w:rPr>
          <w:rFonts w:eastAsiaTheme="minorEastAsia" w:cs="Times New Roman"/>
          <w:sz w:val="24"/>
          <w:szCs w:val="20"/>
        </w:rPr>
        <w:t>отсеках</w:t>
      </w:r>
      <w:r w:rsidRPr="00241281">
        <w:rPr>
          <w:rFonts w:eastAsiaTheme="minorEastAsia" w:cs="Times New Roman"/>
          <w:sz w:val="24"/>
          <w:szCs w:val="20"/>
        </w:rPr>
        <w:t>, когда поршень делит общий объём в отношении 3</w:t>
      </w:r>
      <w:r>
        <w:rPr>
          <w:rFonts w:eastAsiaTheme="minorEastAsia" w:cs="Times New Roman"/>
          <w:sz w:val="24"/>
          <w:szCs w:val="20"/>
        </w:rPr>
        <w:t xml:space="preserve"> </w:t>
      </w:r>
      <w:r w:rsidRPr="00241281">
        <w:rPr>
          <w:rFonts w:eastAsiaTheme="minorEastAsia" w:cs="Times New Roman"/>
          <w:sz w:val="24"/>
          <w:szCs w:val="20"/>
        </w:rPr>
        <w:t>:</w:t>
      </w:r>
      <w:r>
        <w:rPr>
          <w:rFonts w:eastAsiaTheme="minorEastAsia" w:cs="Times New Roman"/>
          <w:sz w:val="24"/>
          <w:szCs w:val="20"/>
        </w:rPr>
        <w:t xml:space="preserve"> </w:t>
      </w:r>
      <w:r w:rsidRPr="00241281">
        <w:rPr>
          <w:rFonts w:eastAsiaTheme="minorEastAsia" w:cs="Times New Roman"/>
          <w:sz w:val="24"/>
          <w:szCs w:val="20"/>
        </w:rPr>
        <w:t>2.</w:t>
      </w:r>
      <w:r w:rsidRPr="00241281">
        <w:rPr>
          <w:rFonts w:eastAsiaTheme="minorEastAsia" w:cs="Times New Roman"/>
          <w:sz w:val="24"/>
          <w:szCs w:val="20"/>
        </w:rPr>
        <w:br/>
        <w:t>Воздух — идеальный газ с C</w:t>
      </w:r>
      <w:r w:rsidRPr="00241281">
        <w:rPr>
          <w:rFonts w:eastAsiaTheme="minorEastAsia" w:cs="Times New Roman"/>
          <w:sz w:val="24"/>
          <w:szCs w:val="20"/>
          <w:vertAlign w:val="subscript"/>
        </w:rPr>
        <w:t>V</w:t>
      </w:r>
      <w:r>
        <w:rPr>
          <w:rFonts w:eastAsiaTheme="minorEastAsia" w:cs="Times New Roman"/>
          <w:sz w:val="24"/>
          <w:szCs w:val="20"/>
          <w:vertAlign w:val="subscript"/>
        </w:rPr>
        <w:t xml:space="preserve"> </w:t>
      </w:r>
      <w:r w:rsidRPr="00241281">
        <w:rPr>
          <w:rFonts w:eastAsiaTheme="minorEastAsia" w:cs="Times New Roman"/>
          <w:sz w:val="24"/>
          <w:szCs w:val="20"/>
        </w:rPr>
        <w:t>=</w:t>
      </w:r>
      <w:r>
        <w:rPr>
          <w:rFonts w:eastAsiaTheme="minorEastAsia" w:cs="Times New Roman"/>
          <w:sz w:val="24"/>
          <w:szCs w:val="20"/>
        </w:rPr>
        <w:t xml:space="preserve"> </w:t>
      </w:r>
      <w:r w:rsidRPr="00241281">
        <w:rPr>
          <w:rFonts w:eastAsiaTheme="minorEastAsia" w:cs="Times New Roman"/>
          <w:sz w:val="24"/>
          <w:szCs w:val="20"/>
        </w:rPr>
        <w:t>5R</w:t>
      </w:r>
      <w:r>
        <w:rPr>
          <w:rFonts w:eastAsiaTheme="minorEastAsia" w:cs="Times New Roman"/>
          <w:sz w:val="24"/>
          <w:szCs w:val="20"/>
        </w:rPr>
        <w:t>/2.</w:t>
      </w:r>
    </w:p>
    <w:p w14:paraId="580F86B0" w14:textId="77777777" w:rsidR="000A74C2" w:rsidRDefault="000A74C2" w:rsidP="000A74C2">
      <w:pPr>
        <w:tabs>
          <w:tab w:val="left" w:pos="370"/>
        </w:tabs>
        <w:spacing w:before="120" w:after="0"/>
        <w:ind w:right="284"/>
        <w:rPr>
          <w:rFonts w:eastAsiaTheme="minorEastAsia"/>
          <w:iCs/>
          <w:sz w:val="24"/>
          <w:szCs w:val="24"/>
        </w:rPr>
      </w:pPr>
    </w:p>
    <w:p w14:paraId="59F3795E" w14:textId="77777777" w:rsidR="000A74C2" w:rsidRPr="000369B8" w:rsidRDefault="000A74C2" w:rsidP="000A74C2">
      <w:pPr>
        <w:tabs>
          <w:tab w:val="left" w:pos="370"/>
        </w:tabs>
        <w:spacing w:before="120" w:after="0"/>
        <w:ind w:right="284"/>
        <w:rPr>
          <w:rFonts w:eastAsiaTheme="minorEastAsia"/>
          <w:iCs/>
          <w:sz w:val="24"/>
          <w:szCs w:val="24"/>
        </w:rPr>
      </w:pPr>
    </w:p>
    <w:p w14:paraId="3895A0A1" w14:textId="77777777" w:rsidR="000A74C2" w:rsidRPr="00A71EC2" w:rsidRDefault="000A74C2" w:rsidP="000A74C2">
      <w:pPr>
        <w:spacing w:before="120" w:after="0"/>
        <w:ind w:right="284"/>
        <w:jc w:val="both"/>
        <w:rPr>
          <w:rFonts w:eastAsiaTheme="minorEastAsia"/>
          <w:b/>
          <w:bCs/>
          <w:sz w:val="24"/>
          <w:szCs w:val="24"/>
        </w:rPr>
      </w:pPr>
      <w:r w:rsidRPr="00A71EC2">
        <w:rPr>
          <w:rFonts w:eastAsiaTheme="minorEastAsia"/>
          <w:b/>
          <w:bCs/>
          <w:sz w:val="24"/>
          <w:szCs w:val="24"/>
        </w:rPr>
        <w:lastRenderedPageBreak/>
        <w:t>Задача №</w:t>
      </w:r>
      <w:r>
        <w:rPr>
          <w:rFonts w:eastAsiaTheme="minorEastAsia"/>
          <w:b/>
          <w:bCs/>
          <w:sz w:val="24"/>
          <w:szCs w:val="24"/>
        </w:rPr>
        <w:t>5</w:t>
      </w:r>
      <w:r w:rsidRPr="00A71EC2">
        <w:rPr>
          <w:rFonts w:eastAsiaTheme="minorEastAsia"/>
          <w:b/>
          <w:bCs/>
          <w:sz w:val="24"/>
          <w:szCs w:val="24"/>
        </w:rPr>
        <w:t xml:space="preserve"> «Реальные измерительные приборы».</w:t>
      </w:r>
    </w:p>
    <w:p w14:paraId="5F400FC3" w14:textId="77777777" w:rsidR="000A74C2" w:rsidRPr="00A71EC2" w:rsidRDefault="000A74C2" w:rsidP="000A74C2">
      <w:pPr>
        <w:spacing w:before="120" w:after="0"/>
        <w:ind w:right="284"/>
        <w:jc w:val="both"/>
        <w:rPr>
          <w:rFonts w:eastAsiaTheme="minorEastAsia"/>
          <w:sz w:val="24"/>
          <w:szCs w:val="24"/>
        </w:rPr>
      </w:pPr>
      <w:r w:rsidRPr="00A71EC2">
        <w:rPr>
          <w:rFonts w:eastAsiaTheme="minorEastAsia"/>
          <w:sz w:val="24"/>
          <w:szCs w:val="24"/>
        </w:rPr>
        <w:t xml:space="preserve">Школьник собрал электрическую цепь из идеального источника питания </w:t>
      </w:r>
      <w:r w:rsidRPr="00A71EC2">
        <w:rPr>
          <w:rFonts w:eastAsiaTheme="minorEastAsia"/>
          <w:sz w:val="24"/>
          <w:szCs w:val="24"/>
          <w:lang w:val="en-US"/>
        </w:rPr>
        <w:t>U</w:t>
      </w:r>
      <w:r w:rsidRPr="00A71EC2">
        <w:rPr>
          <w:rFonts w:eastAsiaTheme="minorEastAsia"/>
          <w:sz w:val="24"/>
          <w:szCs w:val="24"/>
          <w:vertAlign w:val="subscript"/>
        </w:rPr>
        <w:t>0</w:t>
      </w:r>
      <w:r w:rsidRPr="00A71EC2">
        <w:rPr>
          <w:rFonts w:eastAsiaTheme="minorEastAsia"/>
          <w:sz w:val="24"/>
          <w:szCs w:val="24"/>
        </w:rPr>
        <w:t xml:space="preserve">= 24 В, последовательно соединенных резисторов </w:t>
      </w:r>
      <w:r w:rsidRPr="00A71EC2">
        <w:rPr>
          <w:rFonts w:eastAsiaTheme="minorEastAsia"/>
          <w:sz w:val="24"/>
          <w:szCs w:val="24"/>
          <w:lang w:val="en-US"/>
        </w:rPr>
        <w:t>R</w:t>
      </w:r>
      <w:r w:rsidRPr="00A71EC2">
        <w:rPr>
          <w:rFonts w:eastAsiaTheme="minorEastAsia"/>
          <w:sz w:val="24"/>
          <w:szCs w:val="24"/>
        </w:rPr>
        <w:t xml:space="preserve"> и 3</w:t>
      </w:r>
      <w:r w:rsidRPr="00A71EC2">
        <w:rPr>
          <w:rFonts w:eastAsiaTheme="minorEastAsia"/>
          <w:sz w:val="24"/>
          <w:szCs w:val="24"/>
          <w:lang w:val="en-US"/>
        </w:rPr>
        <w:t>R</w:t>
      </w:r>
      <w:r w:rsidRPr="00A71EC2">
        <w:rPr>
          <w:rFonts w:eastAsiaTheme="minorEastAsia"/>
          <w:sz w:val="24"/>
          <w:szCs w:val="24"/>
        </w:rPr>
        <w:t xml:space="preserve"> (см. </w:t>
      </w:r>
      <w:r w:rsidRPr="00A71EC2">
        <w:rPr>
          <w:rFonts w:eastAsiaTheme="minorEastAsia"/>
          <w:sz w:val="24"/>
          <w:szCs w:val="24"/>
        </w:rPr>
        <w:tab/>
        <w:t xml:space="preserve">Рис 1.) К резисторам школьник подсоединял измерительные приборы (амперметр и вольтметр) и фиксировал значения тока и напряжения на них (см. Рис 2 и Рис. 3). Считая, что </w:t>
      </w:r>
      <w:r w:rsidRPr="00A71EC2">
        <w:rPr>
          <w:rFonts w:eastAsiaTheme="minorEastAsia"/>
          <w:sz w:val="24"/>
          <w:szCs w:val="24"/>
          <w:lang w:val="en-US"/>
        </w:rPr>
        <w:t>R</w:t>
      </w:r>
      <w:r w:rsidRPr="00A71EC2">
        <w:rPr>
          <w:rFonts w:eastAsiaTheme="minorEastAsia"/>
          <w:sz w:val="24"/>
          <w:szCs w:val="24"/>
        </w:rPr>
        <w:t xml:space="preserve">=100 </w:t>
      </w:r>
      <w:r w:rsidRPr="00A71EC2">
        <w:rPr>
          <w:rFonts w:eastAsiaTheme="minorEastAsia" w:cs="Times New Roman"/>
          <w:sz w:val="24"/>
          <w:szCs w:val="24"/>
        </w:rPr>
        <w:t>Ω</w:t>
      </w:r>
      <w:r w:rsidRPr="00A71EC2">
        <w:rPr>
          <w:rFonts w:eastAsiaTheme="minorEastAsia"/>
          <w:sz w:val="24"/>
          <w:szCs w:val="24"/>
        </w:rPr>
        <w:t>, определите внутреннее сопротивление измерительных приборов, исходя из экспериментальных данных. Показания приборов: 9 А и 5,58 В.</w:t>
      </w:r>
    </w:p>
    <w:p w14:paraId="37A98C6C" w14:textId="77777777" w:rsidR="000A74C2" w:rsidRDefault="000A74C2" w:rsidP="000A74C2">
      <w:pPr>
        <w:spacing w:before="120" w:after="0"/>
        <w:ind w:right="284"/>
        <w:jc w:val="both"/>
        <w:rPr>
          <w:rFonts w:eastAsiaTheme="minorEastAsia"/>
          <w:szCs w:val="28"/>
        </w:rPr>
      </w:pPr>
      <w:r w:rsidRPr="00902ED5">
        <w:rPr>
          <w:rFonts w:eastAsiaTheme="minorEastAsia"/>
          <w:noProof/>
          <w:szCs w:val="28"/>
        </w:rPr>
        <w:drawing>
          <wp:inline distT="0" distB="0" distL="0" distR="0" wp14:anchorId="193332A7" wp14:editId="5C2AFA52">
            <wp:extent cx="4572000" cy="1973969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6897" b="4817"/>
                    <a:stretch/>
                  </pic:blipFill>
                  <pic:spPr bwMode="auto">
                    <a:xfrm>
                      <a:off x="0" y="0"/>
                      <a:ext cx="4583991" cy="1979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7CEA3D" w14:textId="77777777" w:rsidR="000A74C2" w:rsidRPr="000736E1" w:rsidRDefault="000A74C2" w:rsidP="000A74C2">
      <w:pPr>
        <w:spacing w:before="120" w:after="0"/>
        <w:ind w:right="284"/>
        <w:jc w:val="both"/>
        <w:rPr>
          <w:rFonts w:eastAsiaTheme="minorEastAsia"/>
          <w:szCs w:val="28"/>
        </w:rPr>
      </w:pPr>
    </w:p>
    <w:p w14:paraId="5A866C7A" w14:textId="77777777" w:rsidR="000A74C2" w:rsidRDefault="000A74C2" w:rsidP="000A74C2"/>
    <w:sectPr w:rsidR="000A7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729"/>
    <w:rsid w:val="000A74C2"/>
    <w:rsid w:val="002E4729"/>
    <w:rsid w:val="006C7282"/>
    <w:rsid w:val="0070268D"/>
    <w:rsid w:val="007B179E"/>
    <w:rsid w:val="008B6AF7"/>
    <w:rsid w:val="00932E94"/>
    <w:rsid w:val="00E6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7AA96"/>
  <w15:chartTrackingRefBased/>
  <w15:docId w15:val="{BB753E35-C9F3-4747-8B62-F45916976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4C2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472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472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472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472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472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472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472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472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472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47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47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47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47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47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47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47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47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47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47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E4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4729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E4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4729"/>
    <w:pPr>
      <w:spacing w:before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E47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4729"/>
    <w:pPr>
      <w:spacing w:line="259" w:lineRule="auto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a8">
    <w:name w:val="Intense Emphasis"/>
    <w:basedOn w:val="a0"/>
    <w:uiPriority w:val="21"/>
    <w:qFormat/>
    <w:rsid w:val="002E47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47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E47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47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Рогожина</dc:creator>
  <cp:keywords/>
  <dc:description/>
  <cp:lastModifiedBy>Галина Рогожина</cp:lastModifiedBy>
  <cp:revision>3</cp:revision>
  <dcterms:created xsi:type="dcterms:W3CDTF">2025-11-04T15:54:00Z</dcterms:created>
  <dcterms:modified xsi:type="dcterms:W3CDTF">2025-11-04T18:40:00Z</dcterms:modified>
</cp:coreProperties>
</file>